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05E" w:rsidRPr="00890049" w:rsidRDefault="005F705E" w:rsidP="00890049">
      <w:pPr>
        <w:rPr>
          <w:rFonts w:ascii="ＭＳ ゴシック" w:eastAsia="ＭＳ ゴシック" w:hAnsi="ＭＳ ゴシック"/>
          <w:b/>
          <w:bCs/>
          <w:sz w:val="32"/>
          <w:szCs w:val="28"/>
          <w:u w:val="single"/>
        </w:rPr>
      </w:pPr>
      <w:bookmarkStart w:id="0" w:name="_GoBack"/>
      <w:bookmarkEnd w:id="0"/>
      <w:r w:rsidRPr="00890049">
        <w:rPr>
          <w:rFonts w:ascii="ＭＳ ゴシック" w:eastAsia="ＭＳ ゴシック" w:hAnsi="ＭＳ ゴシック" w:hint="eastAsia"/>
          <w:b/>
          <w:bCs/>
          <w:sz w:val="32"/>
          <w:szCs w:val="28"/>
          <w:u w:val="single"/>
        </w:rPr>
        <w:t xml:space="preserve">　　　東京書籍</w:t>
      </w:r>
      <w:r w:rsidR="00890049">
        <w:rPr>
          <w:rFonts w:ascii="ＭＳ ゴシック" w:eastAsia="ＭＳ ゴシック" w:hAnsi="ＭＳ ゴシック" w:hint="eastAsia"/>
          <w:b/>
          <w:bCs/>
          <w:sz w:val="32"/>
          <w:szCs w:val="28"/>
          <w:u w:val="single"/>
        </w:rPr>
        <w:t xml:space="preserve">　</w:t>
      </w:r>
      <w:r w:rsidRPr="00890049">
        <w:rPr>
          <w:rFonts w:ascii="ＭＳ ゴシック" w:eastAsia="ＭＳ ゴシック" w:hAnsi="ＭＳ ゴシック" w:hint="eastAsia"/>
          <w:b/>
          <w:bCs/>
          <w:sz w:val="32"/>
          <w:szCs w:val="28"/>
          <w:u w:val="single"/>
        </w:rPr>
        <w:t xml:space="preserve">教科書　検討の観点と内容の特色　　　</w:t>
      </w:r>
    </w:p>
    <w:p w:rsidR="005F705E" w:rsidRPr="00F207A6" w:rsidRDefault="005F705E" w:rsidP="005F705E">
      <w:pPr>
        <w:jc w:val="left"/>
        <w:rPr>
          <w:rFonts w:ascii="ＭＳ ゴシック" w:eastAsia="ＭＳ ゴシック" w:hAnsi="ＭＳ ゴシック"/>
          <w:b/>
          <w:bCs/>
          <w:sz w:val="20"/>
          <w:szCs w:val="20"/>
          <w:bdr w:val="single" w:sz="4" w:space="0" w:color="auto"/>
        </w:rPr>
      </w:pPr>
    </w:p>
    <w:tbl>
      <w:tblPr>
        <w:tblW w:w="390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3"/>
        <w:gridCol w:w="4330"/>
        <w:gridCol w:w="1083"/>
        <w:gridCol w:w="4547"/>
      </w:tblGrid>
      <w:tr w:rsidR="00890049" w:rsidRPr="00F207A6" w:rsidTr="0013152B">
        <w:trPr>
          <w:trHeight w:val="300"/>
        </w:trPr>
        <w:tc>
          <w:tcPr>
            <w:tcW w:w="709" w:type="dxa"/>
            <w:shd w:val="clear" w:color="auto" w:fill="F2F2F2"/>
            <w:vAlign w:val="center"/>
          </w:tcPr>
          <w:p w:rsidR="00890049" w:rsidRPr="00F207A6" w:rsidRDefault="00890049" w:rsidP="00890049">
            <w:pPr>
              <w:jc w:val="center"/>
              <w:rPr>
                <w:rFonts w:ascii="ＭＳ ゴシック" w:eastAsia="ＭＳ ゴシック" w:hAnsi="ＭＳ ゴシック"/>
                <w:sz w:val="20"/>
                <w:szCs w:val="20"/>
              </w:rPr>
            </w:pPr>
            <w:r w:rsidRPr="00F207A6">
              <w:rPr>
                <w:rFonts w:ascii="ＭＳ ゴシック" w:eastAsia="ＭＳ ゴシック" w:hAnsi="ＭＳ ゴシック" w:hint="eastAsia"/>
                <w:sz w:val="20"/>
                <w:szCs w:val="20"/>
              </w:rPr>
              <w:t>書名</w:t>
            </w:r>
          </w:p>
        </w:tc>
        <w:tc>
          <w:tcPr>
            <w:tcW w:w="2835" w:type="dxa"/>
            <w:vAlign w:val="center"/>
          </w:tcPr>
          <w:p w:rsidR="00890049" w:rsidRPr="00F207A6" w:rsidRDefault="00890049" w:rsidP="00332ED0">
            <w:pPr>
              <w:ind w:left="6"/>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家庭</w:t>
            </w:r>
            <w:r w:rsidR="00332ED0">
              <w:rPr>
                <w:rFonts w:ascii="ＭＳ ゴシック" w:eastAsia="ＭＳ ゴシック" w:hAnsi="ＭＳ ゴシック" w:hint="eastAsia"/>
                <w:sz w:val="20"/>
                <w:szCs w:val="20"/>
              </w:rPr>
              <w:t>基礎</w:t>
            </w:r>
            <w:r>
              <w:rPr>
                <w:rFonts w:ascii="ＭＳ ゴシック" w:eastAsia="ＭＳ ゴシック" w:hAnsi="ＭＳ ゴシック" w:hint="eastAsia"/>
                <w:sz w:val="20"/>
                <w:szCs w:val="20"/>
              </w:rPr>
              <w:t xml:space="preserve">　自立・共生・創造</w:t>
            </w:r>
          </w:p>
        </w:tc>
        <w:tc>
          <w:tcPr>
            <w:tcW w:w="709" w:type="dxa"/>
            <w:shd w:val="clear" w:color="auto" w:fill="F2F2F2"/>
            <w:vAlign w:val="center"/>
          </w:tcPr>
          <w:p w:rsidR="00890049" w:rsidRPr="00F207A6" w:rsidRDefault="00890049" w:rsidP="00890049">
            <w:pPr>
              <w:ind w:left="6"/>
              <w:jc w:val="center"/>
              <w:rPr>
                <w:rFonts w:ascii="ＭＳ ゴシック" w:eastAsia="ＭＳ ゴシック" w:hAnsi="ＭＳ ゴシック"/>
                <w:sz w:val="20"/>
                <w:szCs w:val="20"/>
              </w:rPr>
            </w:pPr>
            <w:r w:rsidRPr="00F207A6">
              <w:rPr>
                <w:rFonts w:ascii="ＭＳ ゴシック" w:eastAsia="ＭＳ ゴシック" w:hAnsi="ＭＳ ゴシック" w:hint="eastAsia"/>
                <w:sz w:val="20"/>
                <w:szCs w:val="20"/>
              </w:rPr>
              <w:t>教番</w:t>
            </w:r>
          </w:p>
        </w:tc>
        <w:tc>
          <w:tcPr>
            <w:tcW w:w="2977" w:type="dxa"/>
            <w:vAlign w:val="center"/>
          </w:tcPr>
          <w:p w:rsidR="00890049" w:rsidRPr="00F207A6" w:rsidRDefault="00332ED0" w:rsidP="00890049">
            <w:pPr>
              <w:rPr>
                <w:rFonts w:ascii="ＭＳ ゴシック" w:eastAsia="ＭＳ ゴシック" w:hAnsi="ＭＳ ゴシック"/>
                <w:sz w:val="20"/>
                <w:szCs w:val="20"/>
              </w:rPr>
            </w:pPr>
            <w:r>
              <w:rPr>
                <w:rFonts w:ascii="ＭＳ ゴシック" w:eastAsia="ＭＳ ゴシック" w:hAnsi="ＭＳ ゴシック" w:hint="eastAsia"/>
                <w:sz w:val="20"/>
                <w:szCs w:val="20"/>
              </w:rPr>
              <w:t>２東書・家基</w:t>
            </w:r>
            <w:r w:rsidR="00890049">
              <w:rPr>
                <w:rFonts w:ascii="ＭＳ ゴシック" w:eastAsia="ＭＳ ゴシック" w:hAnsi="ＭＳ ゴシック" w:hint="eastAsia"/>
                <w:sz w:val="20"/>
                <w:szCs w:val="20"/>
              </w:rPr>
              <w:t>７０１</w:t>
            </w:r>
          </w:p>
        </w:tc>
      </w:tr>
    </w:tbl>
    <w:p w:rsidR="005F705E" w:rsidRPr="00B178E4" w:rsidRDefault="005F705E" w:rsidP="00B178E4">
      <w:pPr>
        <w:spacing w:line="280" w:lineRule="exact"/>
        <w:jc w:val="center"/>
        <w:rPr>
          <w:rFonts w:ascii="BIZ UDゴシック" w:eastAsia="BIZ UDゴシック" w:hAnsi="BIZ UDゴシック"/>
          <w:b/>
          <w:color w:val="000000"/>
          <w:sz w:val="20"/>
          <w:szCs w:val="20"/>
        </w:rPr>
      </w:pPr>
    </w:p>
    <w:tbl>
      <w:tblPr>
        <w:tblW w:w="4951"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1418"/>
        <w:gridCol w:w="2835"/>
        <w:gridCol w:w="9739"/>
      </w:tblGrid>
      <w:tr w:rsidR="00F207A6" w:rsidRPr="00B178E4" w:rsidTr="0013152B">
        <w:trPr>
          <w:trHeight w:val="243"/>
          <w:tblHeader/>
        </w:trPr>
        <w:tc>
          <w:tcPr>
            <w:tcW w:w="1418" w:type="dxa"/>
            <w:shd w:val="clear" w:color="auto" w:fill="F2F2F2"/>
            <w:vAlign w:val="center"/>
          </w:tcPr>
          <w:p w:rsidR="00BC328A" w:rsidRPr="00B178E4" w:rsidRDefault="00BC328A" w:rsidP="00B178E4">
            <w:pPr>
              <w:spacing w:line="280" w:lineRule="exact"/>
              <w:jc w:val="center"/>
              <w:rPr>
                <w:rFonts w:ascii="BIZ UDゴシック" w:eastAsia="BIZ UDゴシック" w:hAnsi="BIZ UDゴシック"/>
                <w:b/>
                <w:color w:val="000000"/>
                <w:sz w:val="20"/>
                <w:szCs w:val="20"/>
              </w:rPr>
            </w:pPr>
            <w:r w:rsidRPr="00B178E4">
              <w:rPr>
                <w:rFonts w:ascii="BIZ UDゴシック" w:eastAsia="BIZ UDゴシック" w:hAnsi="BIZ UDゴシック" w:hint="eastAsia"/>
                <w:b/>
                <w:color w:val="000000"/>
                <w:sz w:val="20"/>
                <w:szCs w:val="20"/>
              </w:rPr>
              <w:t>項目</w:t>
            </w:r>
          </w:p>
        </w:tc>
        <w:tc>
          <w:tcPr>
            <w:tcW w:w="2835" w:type="dxa"/>
            <w:shd w:val="clear" w:color="auto" w:fill="F2F2F2"/>
            <w:vAlign w:val="center"/>
          </w:tcPr>
          <w:p w:rsidR="00BC328A" w:rsidRPr="00B178E4" w:rsidRDefault="00BC328A" w:rsidP="00B178E4">
            <w:pPr>
              <w:spacing w:line="280" w:lineRule="exact"/>
              <w:jc w:val="center"/>
              <w:rPr>
                <w:rFonts w:ascii="BIZ UDゴシック" w:eastAsia="BIZ UDゴシック" w:hAnsi="BIZ UDゴシック"/>
                <w:b/>
                <w:color w:val="000000"/>
                <w:sz w:val="20"/>
                <w:szCs w:val="20"/>
              </w:rPr>
            </w:pPr>
            <w:r w:rsidRPr="00B178E4">
              <w:rPr>
                <w:rFonts w:ascii="BIZ UDゴシック" w:eastAsia="BIZ UDゴシック" w:hAnsi="BIZ UDゴシック" w:hint="eastAsia"/>
                <w:b/>
                <w:color w:val="000000"/>
                <w:sz w:val="20"/>
                <w:szCs w:val="20"/>
              </w:rPr>
              <w:t>観　点</w:t>
            </w:r>
          </w:p>
        </w:tc>
        <w:tc>
          <w:tcPr>
            <w:tcW w:w="9739" w:type="dxa"/>
            <w:shd w:val="clear" w:color="auto" w:fill="F2F2F2"/>
            <w:vAlign w:val="center"/>
          </w:tcPr>
          <w:p w:rsidR="00BC328A" w:rsidRPr="00B178E4" w:rsidRDefault="00BC328A" w:rsidP="00B178E4">
            <w:pPr>
              <w:spacing w:line="280" w:lineRule="exact"/>
              <w:jc w:val="center"/>
              <w:rPr>
                <w:rFonts w:ascii="BIZ UDゴシック" w:eastAsia="BIZ UDゴシック" w:hAnsi="BIZ UDゴシック"/>
                <w:b/>
                <w:color w:val="000000"/>
                <w:sz w:val="20"/>
                <w:szCs w:val="20"/>
              </w:rPr>
            </w:pPr>
            <w:r w:rsidRPr="00B178E4">
              <w:rPr>
                <w:rFonts w:ascii="BIZ UDゴシック" w:eastAsia="BIZ UDゴシック" w:hAnsi="BIZ UDゴシック" w:hint="eastAsia"/>
                <w:b/>
                <w:color w:val="000000"/>
                <w:sz w:val="20"/>
                <w:szCs w:val="20"/>
              </w:rPr>
              <w:t>内容の特色</w:t>
            </w:r>
          </w:p>
        </w:tc>
      </w:tr>
      <w:tr w:rsidR="00332ED0" w:rsidRPr="000F3935" w:rsidTr="0013152B">
        <w:trPr>
          <w:trHeight w:val="2315"/>
        </w:trPr>
        <w:tc>
          <w:tcPr>
            <w:tcW w:w="1418" w:type="dxa"/>
            <w:shd w:val="clear" w:color="auto" w:fill="FFFFFF"/>
            <w:vAlign w:val="center"/>
          </w:tcPr>
          <w:p w:rsidR="00332ED0" w:rsidRPr="00B178E4" w:rsidRDefault="00332ED0" w:rsidP="00332ED0">
            <w:pPr>
              <w:spacing w:line="280" w:lineRule="exact"/>
              <w:rPr>
                <w:rFonts w:ascii="BIZ UDゴシック" w:eastAsia="BIZ UDゴシック" w:hAnsi="BIZ UDゴシック"/>
                <w:b/>
                <w:color w:val="000000"/>
                <w:sz w:val="20"/>
                <w:szCs w:val="20"/>
              </w:rPr>
            </w:pPr>
            <w:r w:rsidRPr="00B178E4">
              <w:rPr>
                <w:rFonts w:ascii="BIZ UDゴシック" w:eastAsia="BIZ UDゴシック" w:hAnsi="BIZ UDゴシック" w:hint="eastAsia"/>
                <w:b/>
                <w:color w:val="000000"/>
                <w:sz w:val="20"/>
                <w:szCs w:val="20"/>
              </w:rPr>
              <w:t>内容の選択・程度</w:t>
            </w:r>
          </w:p>
        </w:tc>
        <w:tc>
          <w:tcPr>
            <w:tcW w:w="2835" w:type="dxa"/>
            <w:vAlign w:val="center"/>
          </w:tcPr>
          <w:p w:rsidR="00332ED0" w:rsidRPr="00D31637" w:rsidRDefault="00332ED0" w:rsidP="00332ED0">
            <w:pPr>
              <w:spacing w:line="280" w:lineRule="exact"/>
              <w:ind w:left="189" w:hangingChars="100" w:hanging="189"/>
              <w:rPr>
                <w:rFonts w:ascii="ＭＳ 明朝" w:eastAsia="ＭＳ 明朝" w:hAnsi="ＭＳ 明朝" w:hint="eastAsia"/>
                <w:sz w:val="20"/>
                <w:szCs w:val="20"/>
              </w:rPr>
            </w:pPr>
            <w:r w:rsidRPr="00D31637">
              <w:rPr>
                <w:rFonts w:ascii="ＭＳ 明朝" w:eastAsia="ＭＳ 明朝" w:hAnsi="ＭＳ 明朝" w:hint="eastAsia"/>
                <w:sz w:val="20"/>
                <w:szCs w:val="20"/>
              </w:rPr>
              <w:t>・学習指導要領の教科の目標を達成するため必要な教材が適切に用意されているか。</w:t>
            </w:r>
          </w:p>
          <w:p w:rsidR="00332ED0" w:rsidRPr="00D31637" w:rsidRDefault="00332ED0" w:rsidP="00332ED0">
            <w:pPr>
              <w:spacing w:line="280" w:lineRule="exact"/>
              <w:ind w:left="189" w:hangingChars="100" w:hanging="189"/>
              <w:rPr>
                <w:rFonts w:ascii="ＭＳ 明朝" w:eastAsia="ＭＳ 明朝" w:hAnsi="ＭＳ 明朝"/>
                <w:sz w:val="20"/>
                <w:szCs w:val="20"/>
              </w:rPr>
            </w:pPr>
            <w:r w:rsidRPr="00D31637">
              <w:rPr>
                <w:rFonts w:ascii="ＭＳ 明朝" w:eastAsia="ＭＳ 明朝" w:hAnsi="ＭＳ 明朝" w:hint="eastAsia"/>
                <w:sz w:val="20"/>
                <w:szCs w:val="20"/>
              </w:rPr>
              <w:t>・基礎的・基本的事項の理解や習得のため適切な配慮がなされているか。</w:t>
            </w:r>
          </w:p>
        </w:tc>
        <w:tc>
          <w:tcPr>
            <w:tcW w:w="9739" w:type="dxa"/>
          </w:tcPr>
          <w:p w:rsidR="00332ED0" w:rsidRPr="00085A7F" w:rsidRDefault="00332ED0" w:rsidP="00D31637">
            <w:pPr>
              <w:spacing w:line="280" w:lineRule="exact"/>
              <w:ind w:left="189" w:hangingChars="100" w:hanging="189"/>
              <w:rPr>
                <w:rFonts w:ascii="ＭＳ 明朝" w:eastAsia="ＭＳ 明朝" w:hAnsi="ＭＳ 明朝"/>
                <w:sz w:val="20"/>
                <w:szCs w:val="20"/>
              </w:rPr>
            </w:pPr>
            <w:r>
              <w:rPr>
                <w:rFonts w:ascii="ＭＳ 明朝" w:eastAsia="ＭＳ 明朝" w:hAnsi="ＭＳ 明朝"/>
                <w:sz w:val="20"/>
                <w:szCs w:val="20"/>
              </w:rPr>
              <w:t>〇</w:t>
            </w:r>
            <w:r w:rsidRPr="00085A7F">
              <w:rPr>
                <w:rFonts w:ascii="ＭＳ 明朝" w:eastAsia="ＭＳ 明朝" w:hAnsi="ＭＳ 明朝" w:hint="eastAsia"/>
                <w:sz w:val="20"/>
                <w:szCs w:val="20"/>
              </w:rPr>
              <w:t>学習指導要領の主旨を踏まえ，必要かつ十分な内容を適切に扱っている。</w:t>
            </w:r>
          </w:p>
          <w:p w:rsidR="00332ED0" w:rsidRPr="00085A7F" w:rsidRDefault="00332ED0" w:rsidP="00D31637">
            <w:pPr>
              <w:spacing w:line="280" w:lineRule="exact"/>
              <w:ind w:left="189" w:hangingChars="100" w:hanging="189"/>
              <w:rPr>
                <w:rFonts w:ascii="ＭＳ 明朝" w:eastAsia="ＭＳ 明朝" w:hAnsi="ＭＳ 明朝" w:hint="eastAsia"/>
                <w:sz w:val="20"/>
                <w:szCs w:val="20"/>
              </w:rPr>
            </w:pPr>
            <w:r>
              <w:rPr>
                <w:rFonts w:ascii="ＭＳ 明朝" w:eastAsia="ＭＳ 明朝" w:hAnsi="ＭＳ 明朝"/>
                <w:sz w:val="20"/>
                <w:szCs w:val="20"/>
              </w:rPr>
              <w:t>〇</w:t>
            </w:r>
            <w:r w:rsidRPr="00085A7F">
              <w:rPr>
                <w:rFonts w:ascii="ＭＳ 明朝" w:eastAsia="ＭＳ 明朝" w:hAnsi="ＭＳ 明朝" w:hint="eastAsia"/>
                <w:sz w:val="20"/>
                <w:szCs w:val="20"/>
              </w:rPr>
              <w:t>基礎的・基本的な学習内容の確実な修得のために，本文中の重要語句をゴシック体にしたうえ振り仮名を振り，さらに色文字（青色）を使って強調している。</w:t>
            </w:r>
          </w:p>
          <w:p w:rsidR="00332ED0" w:rsidRPr="00085A7F" w:rsidRDefault="00332ED0" w:rsidP="00D31637">
            <w:pPr>
              <w:spacing w:line="280" w:lineRule="exact"/>
              <w:ind w:left="189" w:hangingChars="100" w:hanging="189"/>
              <w:rPr>
                <w:rFonts w:ascii="ＭＳ 明朝" w:eastAsia="ＭＳ 明朝" w:hAnsi="ＭＳ 明朝" w:hint="eastAsia"/>
                <w:sz w:val="20"/>
                <w:szCs w:val="20"/>
              </w:rPr>
            </w:pPr>
            <w:r>
              <w:rPr>
                <w:rFonts w:ascii="ＭＳ 明朝" w:eastAsia="ＭＳ 明朝" w:hAnsi="ＭＳ 明朝"/>
                <w:sz w:val="20"/>
                <w:szCs w:val="20"/>
              </w:rPr>
              <w:t>〇</w:t>
            </w:r>
            <w:r w:rsidRPr="00085A7F">
              <w:rPr>
                <w:rFonts w:ascii="ＭＳ 明朝" w:eastAsia="ＭＳ 明朝" w:hAnsi="ＭＳ 明朝" w:hint="eastAsia"/>
                <w:sz w:val="20"/>
                <w:szCs w:val="20"/>
              </w:rPr>
              <w:t>各章のはじめに章の学習内容を概観する文章があり，各節のはじめには「学習のポイント」（</w:t>
            </w:r>
            <w:r w:rsidRPr="00085A7F">
              <w:rPr>
                <w:rFonts w:ascii="ＭＳ 明朝" w:eastAsia="ＭＳ 明朝" w:hAnsi="ＭＳ 明朝"/>
                <w:sz w:val="20"/>
                <w:szCs w:val="20"/>
              </w:rPr>
              <w:t>p.14</w:t>
            </w:r>
            <w:r w:rsidRPr="00085A7F">
              <w:rPr>
                <w:rFonts w:ascii="ＭＳ 明朝" w:eastAsia="ＭＳ 明朝" w:hAnsi="ＭＳ 明朝" w:hint="eastAsia"/>
                <w:sz w:val="20"/>
                <w:szCs w:val="20"/>
              </w:rPr>
              <w:t>，</w:t>
            </w:r>
            <w:r w:rsidRPr="00085A7F">
              <w:rPr>
                <w:rFonts w:ascii="ＭＳ 明朝" w:eastAsia="ＭＳ 明朝" w:hAnsi="ＭＳ 明朝"/>
                <w:sz w:val="20"/>
                <w:szCs w:val="20"/>
              </w:rPr>
              <w:t>86</w:t>
            </w:r>
            <w:r w:rsidRPr="00085A7F">
              <w:rPr>
                <w:rFonts w:ascii="ＭＳ 明朝" w:eastAsia="ＭＳ 明朝" w:hAnsi="ＭＳ 明朝" w:hint="eastAsia"/>
                <w:sz w:val="20"/>
                <w:szCs w:val="20"/>
              </w:rPr>
              <w:t>ほか）が示されているので，学習内容の見通しを持つことができる。</w:t>
            </w:r>
          </w:p>
          <w:p w:rsidR="00332ED0" w:rsidRPr="00085A7F" w:rsidRDefault="00332ED0" w:rsidP="00D31637">
            <w:pPr>
              <w:spacing w:line="280" w:lineRule="exact"/>
              <w:ind w:left="189" w:hangingChars="100" w:hanging="189"/>
              <w:rPr>
                <w:rFonts w:ascii="ＭＳ 明朝" w:eastAsia="ＭＳ 明朝" w:hAnsi="ＭＳ 明朝" w:hint="eastAsia"/>
                <w:sz w:val="20"/>
                <w:szCs w:val="20"/>
              </w:rPr>
            </w:pPr>
            <w:r>
              <w:rPr>
                <w:rFonts w:ascii="ＭＳ 明朝" w:eastAsia="ＭＳ 明朝" w:hAnsi="ＭＳ 明朝"/>
                <w:sz w:val="20"/>
                <w:szCs w:val="20"/>
              </w:rPr>
              <w:t>〇</w:t>
            </w:r>
            <w:r w:rsidRPr="00085A7F">
              <w:rPr>
                <w:rFonts w:ascii="ＭＳ 明朝" w:eastAsia="ＭＳ 明朝" w:hAnsi="ＭＳ 明朝" w:hint="eastAsia"/>
                <w:sz w:val="20"/>
                <w:szCs w:val="20"/>
              </w:rPr>
              <w:t>「ホームプロジェクトと学校家庭クラブ活動」の内容が巻頭（</w:t>
            </w:r>
            <w:r w:rsidRPr="00085A7F">
              <w:rPr>
                <w:rFonts w:ascii="ＭＳ 明朝" w:eastAsia="ＭＳ 明朝" w:hAnsi="ＭＳ 明朝"/>
                <w:sz w:val="20"/>
                <w:szCs w:val="20"/>
              </w:rPr>
              <w:t>p.4-9</w:t>
            </w:r>
            <w:r w:rsidRPr="00085A7F">
              <w:rPr>
                <w:rFonts w:ascii="ＭＳ 明朝" w:eastAsia="ＭＳ 明朝" w:hAnsi="ＭＳ 明朝" w:hint="eastAsia"/>
                <w:sz w:val="20"/>
                <w:szCs w:val="20"/>
              </w:rPr>
              <w:t>）に配置されているため，家庭科の学習のガイダンスとして，自分の</w:t>
            </w:r>
            <w:r>
              <w:rPr>
                <w:rFonts w:ascii="ＭＳ 明朝" w:eastAsia="ＭＳ 明朝" w:hAnsi="ＭＳ 明朝" w:hint="eastAsia"/>
                <w:sz w:val="20"/>
                <w:szCs w:val="20"/>
              </w:rPr>
              <w:t>生活に引き付けて，問題解決的な学習を行うように意識付けができる。</w:t>
            </w:r>
          </w:p>
          <w:p w:rsidR="00332ED0" w:rsidRPr="000F3935" w:rsidRDefault="00332ED0" w:rsidP="00D31637">
            <w:pPr>
              <w:spacing w:line="280" w:lineRule="exact"/>
              <w:ind w:leftChars="100" w:left="199"/>
              <w:rPr>
                <w:rFonts w:ascii="ＭＳ 明朝" w:eastAsia="ＭＳ 明朝" w:hAnsi="ＭＳ 明朝"/>
                <w:sz w:val="20"/>
                <w:szCs w:val="20"/>
              </w:rPr>
            </w:pPr>
            <w:r w:rsidRPr="00085A7F">
              <w:rPr>
                <w:rFonts w:ascii="ＭＳ 明朝" w:eastAsia="ＭＳ 明朝" w:hAnsi="ＭＳ 明朝" w:hint="eastAsia"/>
                <w:sz w:val="20"/>
                <w:szCs w:val="20"/>
              </w:rPr>
              <w:t>また，各領域末（p.62，162ほか）に「テーマが探せるチャート式」が設けられ，生徒の興味・関心に沿った実践を行いやすい。</w:t>
            </w:r>
          </w:p>
        </w:tc>
      </w:tr>
      <w:tr w:rsidR="00332ED0" w:rsidRPr="000F3935" w:rsidTr="0013152B">
        <w:tc>
          <w:tcPr>
            <w:tcW w:w="1418" w:type="dxa"/>
            <w:shd w:val="clear" w:color="auto" w:fill="FFFFFF"/>
            <w:vAlign w:val="center"/>
          </w:tcPr>
          <w:p w:rsidR="00332ED0" w:rsidRPr="00B178E4" w:rsidRDefault="00332ED0" w:rsidP="00332ED0">
            <w:pPr>
              <w:spacing w:line="280" w:lineRule="exact"/>
              <w:rPr>
                <w:rFonts w:ascii="BIZ UDゴシック" w:eastAsia="BIZ UDゴシック" w:hAnsi="BIZ UDゴシック"/>
                <w:b/>
                <w:color w:val="000000"/>
                <w:sz w:val="20"/>
                <w:szCs w:val="20"/>
              </w:rPr>
            </w:pPr>
            <w:r w:rsidRPr="00B178E4">
              <w:rPr>
                <w:rFonts w:ascii="BIZ UDゴシック" w:eastAsia="BIZ UDゴシック" w:hAnsi="BIZ UDゴシック" w:hint="eastAsia"/>
                <w:b/>
                <w:color w:val="000000"/>
                <w:sz w:val="20"/>
                <w:szCs w:val="20"/>
              </w:rPr>
              <w:t>組織・配列・分量</w:t>
            </w:r>
          </w:p>
        </w:tc>
        <w:tc>
          <w:tcPr>
            <w:tcW w:w="2835" w:type="dxa"/>
            <w:vAlign w:val="center"/>
          </w:tcPr>
          <w:p w:rsidR="00332ED0" w:rsidRPr="00D31637" w:rsidRDefault="00332ED0" w:rsidP="00332ED0">
            <w:pPr>
              <w:spacing w:line="280" w:lineRule="exact"/>
              <w:ind w:left="189" w:hangingChars="100" w:hanging="189"/>
              <w:rPr>
                <w:rFonts w:ascii="ＭＳ 明朝" w:eastAsia="ＭＳ 明朝" w:hAnsi="ＭＳ 明朝" w:hint="eastAsia"/>
                <w:sz w:val="20"/>
                <w:szCs w:val="20"/>
              </w:rPr>
            </w:pPr>
            <w:r w:rsidRPr="00D31637">
              <w:rPr>
                <w:rFonts w:ascii="ＭＳ 明朝" w:eastAsia="ＭＳ 明朝" w:hAnsi="ＭＳ 明朝" w:hint="eastAsia"/>
                <w:sz w:val="20"/>
                <w:szCs w:val="20"/>
              </w:rPr>
              <w:t>・内容の組織・配列は，学習指導を有効に進められるように考慮されているか。</w:t>
            </w:r>
          </w:p>
          <w:p w:rsidR="00332ED0" w:rsidRPr="00D31637" w:rsidRDefault="00332ED0" w:rsidP="00332ED0">
            <w:pPr>
              <w:spacing w:line="280" w:lineRule="exact"/>
              <w:ind w:left="189" w:hangingChars="100" w:hanging="189"/>
              <w:rPr>
                <w:rFonts w:ascii="ＭＳ 明朝" w:eastAsia="ＭＳ 明朝" w:hAnsi="ＭＳ 明朝" w:hint="eastAsia"/>
                <w:sz w:val="20"/>
                <w:szCs w:val="20"/>
              </w:rPr>
            </w:pPr>
            <w:r w:rsidRPr="00D31637">
              <w:rPr>
                <w:rFonts w:ascii="ＭＳ 明朝" w:eastAsia="ＭＳ 明朝" w:hAnsi="ＭＳ 明朝" w:hint="eastAsia"/>
                <w:sz w:val="20"/>
                <w:szCs w:val="20"/>
              </w:rPr>
              <w:t>・分量は，学習指導を有効に進められるように考慮され，精選されているか。</w:t>
            </w:r>
          </w:p>
          <w:p w:rsidR="00332ED0" w:rsidRPr="00D31637" w:rsidRDefault="00332ED0" w:rsidP="00332ED0">
            <w:pPr>
              <w:spacing w:line="280" w:lineRule="exact"/>
              <w:ind w:left="189" w:hangingChars="100" w:hanging="189"/>
              <w:rPr>
                <w:rFonts w:ascii="ＭＳ 明朝" w:eastAsia="ＭＳ 明朝" w:hAnsi="ＭＳ 明朝" w:hint="eastAsia"/>
                <w:sz w:val="20"/>
                <w:szCs w:val="20"/>
              </w:rPr>
            </w:pPr>
            <w:r w:rsidRPr="00D31637">
              <w:rPr>
                <w:rFonts w:ascii="ＭＳ 明朝" w:eastAsia="ＭＳ 明朝" w:hAnsi="ＭＳ 明朝" w:hint="eastAsia"/>
                <w:sz w:val="20"/>
                <w:szCs w:val="20"/>
              </w:rPr>
              <w:t>・中高の接続に対する配慮がなされているか。</w:t>
            </w:r>
          </w:p>
          <w:p w:rsidR="00332ED0" w:rsidRPr="00D31637" w:rsidRDefault="00332ED0" w:rsidP="00332ED0">
            <w:pPr>
              <w:spacing w:line="280" w:lineRule="exact"/>
              <w:ind w:left="189" w:hangingChars="100" w:hanging="189"/>
              <w:rPr>
                <w:rFonts w:ascii="ＭＳ 明朝" w:eastAsia="ＭＳ 明朝" w:hAnsi="ＭＳ 明朝"/>
                <w:sz w:val="20"/>
                <w:szCs w:val="20"/>
              </w:rPr>
            </w:pPr>
            <w:r w:rsidRPr="00D31637">
              <w:rPr>
                <w:rFonts w:ascii="ＭＳ 明朝" w:eastAsia="ＭＳ 明朝" w:hAnsi="ＭＳ 明朝" w:hint="eastAsia"/>
                <w:sz w:val="20"/>
                <w:szCs w:val="20"/>
              </w:rPr>
              <w:t>・弾力的な取り扱いに対する配慮がなされているか。</w:t>
            </w:r>
          </w:p>
        </w:tc>
        <w:tc>
          <w:tcPr>
            <w:tcW w:w="9739" w:type="dxa"/>
          </w:tcPr>
          <w:p w:rsidR="00332ED0" w:rsidRPr="00085A7F" w:rsidRDefault="00332ED0" w:rsidP="00D31637">
            <w:pPr>
              <w:spacing w:line="280" w:lineRule="exact"/>
              <w:ind w:left="189" w:hangingChars="100" w:hanging="189"/>
              <w:rPr>
                <w:rFonts w:ascii="ＭＳ 明朝" w:eastAsia="ＭＳ 明朝" w:hAnsi="ＭＳ 明朝"/>
                <w:sz w:val="20"/>
                <w:szCs w:val="20"/>
              </w:rPr>
            </w:pPr>
            <w:r>
              <w:rPr>
                <w:rFonts w:ascii="ＭＳ 明朝" w:eastAsia="ＭＳ 明朝" w:hAnsi="ＭＳ 明朝"/>
                <w:sz w:val="20"/>
                <w:szCs w:val="20"/>
              </w:rPr>
              <w:t>〇</w:t>
            </w:r>
            <w:r w:rsidRPr="00085A7F">
              <w:rPr>
                <w:rFonts w:ascii="ＭＳ 明朝" w:eastAsia="ＭＳ 明朝" w:hAnsi="ＭＳ 明朝" w:hint="eastAsia"/>
                <w:sz w:val="20"/>
                <w:szCs w:val="20"/>
              </w:rPr>
              <w:t>各領域の配列は，学習指導要領と一致していて，学習指導要領の改訂の主旨に合致している。</w:t>
            </w:r>
          </w:p>
          <w:p w:rsidR="00332ED0" w:rsidRPr="00085A7F" w:rsidRDefault="00332ED0" w:rsidP="00D31637">
            <w:pPr>
              <w:spacing w:line="280" w:lineRule="exact"/>
              <w:ind w:left="189" w:hangingChars="100" w:hanging="189"/>
              <w:rPr>
                <w:rFonts w:ascii="ＭＳ 明朝" w:eastAsia="ＭＳ 明朝" w:hAnsi="ＭＳ 明朝" w:hint="eastAsia"/>
                <w:sz w:val="20"/>
                <w:szCs w:val="20"/>
              </w:rPr>
            </w:pPr>
            <w:r>
              <w:rPr>
                <w:rFonts w:ascii="ＭＳ 明朝" w:eastAsia="ＭＳ 明朝" w:hAnsi="ＭＳ 明朝"/>
                <w:sz w:val="20"/>
                <w:szCs w:val="20"/>
              </w:rPr>
              <w:t>〇</w:t>
            </w:r>
            <w:r w:rsidRPr="00085A7F">
              <w:rPr>
                <w:rFonts w:ascii="ＭＳ 明朝" w:eastAsia="ＭＳ 明朝" w:hAnsi="ＭＳ 明朝" w:hint="eastAsia"/>
                <w:sz w:val="20"/>
                <w:szCs w:val="20"/>
              </w:rPr>
              <w:t>第</w:t>
            </w:r>
            <w:r w:rsidRPr="00085A7F">
              <w:rPr>
                <w:rFonts w:ascii="ＭＳ 明朝" w:eastAsia="ＭＳ 明朝" w:hAnsi="ＭＳ 明朝"/>
                <w:sz w:val="20"/>
                <w:szCs w:val="20"/>
              </w:rPr>
              <w:t>1</w:t>
            </w:r>
            <w:r w:rsidRPr="00085A7F">
              <w:rPr>
                <w:rFonts w:ascii="ＭＳ 明朝" w:eastAsia="ＭＳ 明朝" w:hAnsi="ＭＳ 明朝" w:hint="eastAsia"/>
                <w:sz w:val="20"/>
                <w:szCs w:val="20"/>
              </w:rPr>
              <w:t>章のタイトルを「生涯を見通す」として主体的な学習を促すところから始めている。また，最後の第11章を「これからの生活を創造する」とし，学習の総まとめを行い，高校卒業後の人生にも生かせるようにしている。</w:t>
            </w:r>
          </w:p>
          <w:p w:rsidR="00332ED0" w:rsidRPr="00085A7F" w:rsidRDefault="00332ED0" w:rsidP="00D31637">
            <w:pPr>
              <w:spacing w:line="280" w:lineRule="exact"/>
              <w:ind w:left="189" w:hangingChars="100" w:hanging="189"/>
              <w:rPr>
                <w:rFonts w:ascii="ＭＳ 明朝" w:eastAsia="ＭＳ 明朝" w:hAnsi="ＭＳ 明朝" w:hint="eastAsia"/>
                <w:sz w:val="20"/>
                <w:szCs w:val="20"/>
              </w:rPr>
            </w:pPr>
            <w:r>
              <w:rPr>
                <w:rFonts w:ascii="ＭＳ 明朝" w:eastAsia="ＭＳ 明朝" w:hAnsi="ＭＳ 明朝"/>
                <w:sz w:val="20"/>
                <w:szCs w:val="20"/>
              </w:rPr>
              <w:t>〇</w:t>
            </w:r>
            <w:r w:rsidRPr="00085A7F">
              <w:rPr>
                <w:rFonts w:ascii="ＭＳ 明朝" w:eastAsia="ＭＳ 明朝" w:hAnsi="ＭＳ 明朝" w:hint="eastAsia"/>
                <w:sz w:val="20"/>
                <w:szCs w:val="20"/>
              </w:rPr>
              <w:t>写真や図，グラフなどの資料が極めて充実し，生徒の主体的な学習を促すのに適切かつ十分な情報量が盛り込まれているため，教科書だけで効果的な学習が進められる（p.14-15，41-42，90-91，</w:t>
            </w:r>
            <w:r>
              <w:rPr>
                <w:rFonts w:ascii="ＭＳ 明朝" w:eastAsia="ＭＳ 明朝" w:hAnsi="ＭＳ 明朝" w:hint="eastAsia"/>
                <w:sz w:val="20"/>
                <w:szCs w:val="20"/>
              </w:rPr>
              <w:t>142-143</w:t>
            </w:r>
            <w:r w:rsidRPr="00085A7F">
              <w:rPr>
                <w:rFonts w:ascii="ＭＳ 明朝" w:eastAsia="ＭＳ 明朝" w:hAnsi="ＭＳ 明朝" w:hint="eastAsia"/>
                <w:sz w:val="20"/>
                <w:szCs w:val="20"/>
              </w:rPr>
              <w:t>ほか）。</w:t>
            </w:r>
          </w:p>
          <w:p w:rsidR="00332ED0" w:rsidRPr="00085A7F" w:rsidRDefault="00332ED0" w:rsidP="00D31637">
            <w:pPr>
              <w:spacing w:line="280" w:lineRule="exact"/>
              <w:ind w:left="189" w:hangingChars="100" w:hanging="189"/>
              <w:rPr>
                <w:rFonts w:ascii="ＭＳ 明朝" w:eastAsia="ＭＳ 明朝" w:hAnsi="ＭＳ 明朝" w:hint="eastAsia"/>
                <w:sz w:val="20"/>
                <w:szCs w:val="20"/>
              </w:rPr>
            </w:pPr>
            <w:r>
              <w:rPr>
                <w:rFonts w:ascii="ＭＳ 明朝" w:eastAsia="ＭＳ 明朝" w:hAnsi="ＭＳ 明朝"/>
                <w:sz w:val="20"/>
                <w:szCs w:val="20"/>
              </w:rPr>
              <w:t>〇</w:t>
            </w:r>
            <w:r w:rsidRPr="00085A7F">
              <w:rPr>
                <w:rFonts w:ascii="ＭＳ 明朝" w:eastAsia="ＭＳ 明朝" w:hAnsi="ＭＳ 明朝" w:hint="eastAsia"/>
                <w:sz w:val="20"/>
                <w:szCs w:val="20"/>
              </w:rPr>
              <w:t>調理実習では，「丼物」や「パスタ」（</w:t>
            </w:r>
            <w:r w:rsidRPr="00085A7F">
              <w:rPr>
                <w:rFonts w:ascii="ＭＳ 明朝" w:eastAsia="ＭＳ 明朝" w:hAnsi="ＭＳ 明朝"/>
                <w:sz w:val="20"/>
                <w:szCs w:val="20"/>
              </w:rPr>
              <w:t>p.118-119</w:t>
            </w:r>
            <w:r w:rsidRPr="00085A7F">
              <w:rPr>
                <w:rFonts w:ascii="ＭＳ 明朝" w:eastAsia="ＭＳ 明朝" w:hAnsi="ＭＳ 明朝" w:hint="eastAsia"/>
                <w:sz w:val="20"/>
                <w:szCs w:val="20"/>
              </w:rPr>
              <w:t>），「お弁当」（</w:t>
            </w:r>
            <w:r w:rsidRPr="00085A7F">
              <w:rPr>
                <w:rFonts w:ascii="ＭＳ 明朝" w:eastAsia="ＭＳ 明朝" w:hAnsi="ＭＳ 明朝"/>
                <w:sz w:val="20"/>
                <w:szCs w:val="20"/>
              </w:rPr>
              <w:t>p.121</w:t>
            </w:r>
            <w:r w:rsidRPr="00085A7F">
              <w:rPr>
                <w:rFonts w:ascii="ＭＳ 明朝" w:eastAsia="ＭＳ 明朝" w:hAnsi="ＭＳ 明朝" w:hint="eastAsia"/>
                <w:sz w:val="20"/>
                <w:szCs w:val="20"/>
              </w:rPr>
              <w:t>）など，生徒の生活に生かしやすい題材例を取り上げ，応用がきくような例も示している。また，高校生に不足しがちな野菜料理に目を向けさせるため，野菜や乾物を使った料理を集めた見開きを設けている（p.124-125）。</w:t>
            </w:r>
          </w:p>
          <w:p w:rsidR="00332ED0" w:rsidRPr="00085A7F" w:rsidRDefault="00332ED0" w:rsidP="00D31637">
            <w:pPr>
              <w:spacing w:line="280" w:lineRule="exact"/>
              <w:ind w:left="189" w:hangingChars="100" w:hanging="189"/>
              <w:rPr>
                <w:rFonts w:ascii="ＭＳ 明朝" w:eastAsia="ＭＳ 明朝" w:hAnsi="ＭＳ 明朝" w:hint="eastAsia"/>
                <w:sz w:val="20"/>
                <w:szCs w:val="20"/>
              </w:rPr>
            </w:pPr>
            <w:r>
              <w:rPr>
                <w:rFonts w:ascii="ＭＳ 明朝" w:eastAsia="ＭＳ 明朝" w:hAnsi="ＭＳ 明朝"/>
                <w:sz w:val="20"/>
                <w:szCs w:val="20"/>
              </w:rPr>
              <w:t>〇</w:t>
            </w:r>
            <w:r w:rsidRPr="00085A7F">
              <w:rPr>
                <w:rFonts w:ascii="ＭＳ 明朝" w:eastAsia="ＭＳ 明朝" w:hAnsi="ＭＳ 明朝" w:hint="eastAsia"/>
                <w:sz w:val="20"/>
                <w:szCs w:val="20"/>
              </w:rPr>
              <w:t>「持続可能な社会の構築」のために，生活と環境の関わりを全体的に捉えられるように記述しているページ（p.200-205）と，衣食住の側面から学び，考えるページとを設けている（p.128-131，158-161，</w:t>
            </w:r>
            <w:r>
              <w:rPr>
                <w:rFonts w:ascii="ＭＳ 明朝" w:eastAsia="ＭＳ 明朝" w:hAnsi="ＭＳ 明朝" w:hint="eastAsia"/>
                <w:sz w:val="20"/>
                <w:szCs w:val="20"/>
              </w:rPr>
              <w:t>176-</w:t>
            </w:r>
            <w:r w:rsidRPr="00085A7F">
              <w:rPr>
                <w:rFonts w:ascii="ＭＳ 明朝" w:eastAsia="ＭＳ 明朝" w:hAnsi="ＭＳ 明朝" w:hint="eastAsia"/>
                <w:sz w:val="20"/>
                <w:szCs w:val="20"/>
              </w:rPr>
              <w:t>179）。</w:t>
            </w:r>
          </w:p>
          <w:p w:rsidR="00332ED0" w:rsidRPr="00085A7F" w:rsidRDefault="00332ED0" w:rsidP="00D31637">
            <w:pPr>
              <w:spacing w:line="280" w:lineRule="exact"/>
              <w:ind w:left="189" w:hangingChars="100" w:hanging="189"/>
              <w:rPr>
                <w:rFonts w:ascii="ＭＳ 明朝" w:eastAsia="ＭＳ 明朝" w:hAnsi="ＭＳ 明朝" w:hint="eastAsia"/>
                <w:sz w:val="20"/>
                <w:szCs w:val="20"/>
              </w:rPr>
            </w:pPr>
            <w:r>
              <w:rPr>
                <w:rFonts w:ascii="ＭＳ 明朝" w:eastAsia="ＭＳ 明朝" w:hAnsi="ＭＳ 明朝"/>
                <w:sz w:val="20"/>
                <w:szCs w:val="20"/>
              </w:rPr>
              <w:t>〇</w:t>
            </w:r>
            <w:r w:rsidRPr="00085A7F">
              <w:rPr>
                <w:rFonts w:ascii="ＭＳ 明朝" w:eastAsia="ＭＳ 明朝" w:hAnsi="ＭＳ 明朝" w:hint="eastAsia"/>
                <w:sz w:val="20"/>
                <w:szCs w:val="20"/>
              </w:rPr>
              <w:t>「キャリア教育」と関連させられるように，各領域末に「私のキャリア」のページを設け（</w:t>
            </w:r>
            <w:r w:rsidRPr="00085A7F">
              <w:rPr>
                <w:rFonts w:ascii="ＭＳ 明朝" w:eastAsia="ＭＳ 明朝" w:hAnsi="ＭＳ 明朝"/>
                <w:sz w:val="20"/>
                <w:szCs w:val="20"/>
              </w:rPr>
              <w:t>p.77</w:t>
            </w:r>
            <w:r w:rsidRPr="00085A7F">
              <w:rPr>
                <w:rFonts w:ascii="ＭＳ 明朝" w:eastAsia="ＭＳ 明朝" w:hAnsi="ＭＳ 明朝" w:hint="eastAsia"/>
                <w:sz w:val="20"/>
                <w:szCs w:val="20"/>
              </w:rPr>
              <w:t>，</w:t>
            </w:r>
            <w:r w:rsidRPr="00085A7F">
              <w:rPr>
                <w:rFonts w:ascii="ＭＳ 明朝" w:eastAsia="ＭＳ 明朝" w:hAnsi="ＭＳ 明朝"/>
                <w:sz w:val="20"/>
                <w:szCs w:val="20"/>
              </w:rPr>
              <w:t>181</w:t>
            </w:r>
            <w:r w:rsidRPr="00085A7F">
              <w:rPr>
                <w:rFonts w:ascii="ＭＳ 明朝" w:eastAsia="ＭＳ 明朝" w:hAnsi="ＭＳ 明朝" w:hint="eastAsia"/>
                <w:sz w:val="20"/>
                <w:szCs w:val="20"/>
              </w:rPr>
              <w:t>ほか），いろいろな職業の人からのメッセージや生き方の紹介を掲載している。</w:t>
            </w:r>
          </w:p>
          <w:p w:rsidR="00332ED0" w:rsidRPr="00085A7F" w:rsidRDefault="00332ED0" w:rsidP="00D31637">
            <w:pPr>
              <w:spacing w:line="280" w:lineRule="exact"/>
              <w:ind w:left="189" w:hangingChars="100" w:hanging="189"/>
              <w:rPr>
                <w:rFonts w:ascii="ＭＳ 明朝" w:eastAsia="ＭＳ 明朝" w:hAnsi="ＭＳ 明朝" w:hint="eastAsia"/>
                <w:sz w:val="20"/>
                <w:szCs w:val="20"/>
              </w:rPr>
            </w:pPr>
            <w:r>
              <w:rPr>
                <w:rFonts w:ascii="ＭＳ 明朝" w:eastAsia="ＭＳ 明朝" w:hAnsi="ＭＳ 明朝"/>
                <w:sz w:val="20"/>
                <w:szCs w:val="20"/>
              </w:rPr>
              <w:t>〇</w:t>
            </w:r>
            <w:r w:rsidRPr="00085A7F">
              <w:rPr>
                <w:rFonts w:ascii="ＭＳ 明朝" w:eastAsia="ＭＳ 明朝" w:hAnsi="ＭＳ 明朝" w:hint="eastAsia"/>
                <w:sz w:val="20"/>
                <w:szCs w:val="20"/>
              </w:rPr>
              <w:t>家庭科で取り上げられる課題について，深く考え，自分の意見をまとめたりすることを促す内容を掲載している（p.10-11）。</w:t>
            </w:r>
          </w:p>
          <w:p w:rsidR="00332ED0" w:rsidRPr="00085A7F" w:rsidRDefault="00332ED0" w:rsidP="00D31637">
            <w:pPr>
              <w:spacing w:line="280" w:lineRule="exact"/>
              <w:ind w:left="189" w:hangingChars="100" w:hanging="189"/>
              <w:rPr>
                <w:rFonts w:ascii="ＭＳ 明朝" w:eastAsia="ＭＳ 明朝" w:hAnsi="ＭＳ 明朝" w:hint="eastAsia"/>
                <w:sz w:val="20"/>
                <w:szCs w:val="20"/>
              </w:rPr>
            </w:pPr>
            <w:r>
              <w:rPr>
                <w:rFonts w:ascii="ＭＳ 明朝" w:eastAsia="ＭＳ 明朝" w:hAnsi="ＭＳ 明朝"/>
                <w:sz w:val="20"/>
                <w:szCs w:val="20"/>
              </w:rPr>
              <w:t>〇</w:t>
            </w:r>
            <w:r w:rsidRPr="00085A7F">
              <w:rPr>
                <w:rFonts w:ascii="ＭＳ 明朝" w:eastAsia="ＭＳ 明朝" w:hAnsi="ＭＳ 明朝" w:hint="eastAsia"/>
                <w:sz w:val="20"/>
                <w:szCs w:val="20"/>
              </w:rPr>
              <w:t>小中高の系統性を重視し，「小学校，中学校の学習とのつながり」（</w:t>
            </w:r>
            <w:r w:rsidRPr="00085A7F">
              <w:rPr>
                <w:rFonts w:ascii="ＭＳ 明朝" w:eastAsia="ＭＳ 明朝" w:hAnsi="ＭＳ 明朝"/>
                <w:sz w:val="20"/>
                <w:szCs w:val="20"/>
              </w:rPr>
              <w:t>p.3</w:t>
            </w:r>
            <w:r w:rsidRPr="00085A7F">
              <w:rPr>
                <w:rFonts w:ascii="ＭＳ 明朝" w:eastAsia="ＭＳ 明朝" w:hAnsi="ＭＳ 明朝" w:hint="eastAsia"/>
                <w:sz w:val="20"/>
                <w:szCs w:val="20"/>
              </w:rPr>
              <w:t>）を掲載し，かつ基礎技能の定着のために，「調理実習の基本」(p.114-117)や「手縫い」（p.157）を取り上げている。</w:t>
            </w:r>
          </w:p>
          <w:p w:rsidR="00332ED0" w:rsidRPr="000F3935" w:rsidRDefault="00332ED0" w:rsidP="00D31637">
            <w:pPr>
              <w:spacing w:line="280" w:lineRule="exact"/>
              <w:ind w:left="189" w:hangingChars="100" w:hanging="189"/>
              <w:rPr>
                <w:rFonts w:ascii="ＭＳ 明朝" w:eastAsia="ＭＳ 明朝" w:hAnsi="ＭＳ 明朝"/>
                <w:sz w:val="20"/>
                <w:szCs w:val="20"/>
              </w:rPr>
            </w:pPr>
            <w:r>
              <w:rPr>
                <w:rFonts w:ascii="ＭＳ 明朝" w:eastAsia="ＭＳ 明朝" w:hAnsi="ＭＳ 明朝"/>
                <w:sz w:val="20"/>
                <w:szCs w:val="20"/>
              </w:rPr>
              <w:lastRenderedPageBreak/>
              <w:t>〇</w:t>
            </w:r>
            <w:r w:rsidRPr="00085A7F">
              <w:rPr>
                <w:rFonts w:ascii="ＭＳ 明朝" w:eastAsia="ＭＳ 明朝" w:hAnsi="ＭＳ 明朝" w:hint="eastAsia"/>
                <w:sz w:val="20"/>
                <w:szCs w:val="20"/>
              </w:rPr>
              <w:t>「</w:t>
            </w:r>
            <w:r w:rsidRPr="00085A7F">
              <w:rPr>
                <w:rFonts w:ascii="ＭＳ 明朝" w:eastAsia="ＭＳ 明朝" w:hAnsi="ＭＳ 明朝"/>
                <w:sz w:val="20"/>
                <w:szCs w:val="20"/>
              </w:rPr>
              <w:t>TRY</w:t>
            </w:r>
            <w:r w:rsidRPr="00085A7F">
              <w:rPr>
                <w:rFonts w:ascii="ＭＳ 明朝" w:eastAsia="ＭＳ 明朝" w:hAnsi="ＭＳ 明朝" w:hint="eastAsia"/>
                <w:sz w:val="20"/>
                <w:szCs w:val="20"/>
              </w:rPr>
              <w:t>」として，高校生の実践例（</w:t>
            </w:r>
            <w:r w:rsidRPr="00085A7F">
              <w:rPr>
                <w:rFonts w:ascii="ＭＳ 明朝" w:eastAsia="ＭＳ 明朝" w:hAnsi="ＭＳ 明朝"/>
                <w:sz w:val="20"/>
                <w:szCs w:val="20"/>
              </w:rPr>
              <w:t>p.35</w:t>
            </w:r>
            <w:r w:rsidRPr="00085A7F">
              <w:rPr>
                <w:rFonts w:ascii="ＭＳ 明朝" w:eastAsia="ＭＳ 明朝" w:hAnsi="ＭＳ 明朝" w:hint="eastAsia"/>
                <w:sz w:val="20"/>
                <w:szCs w:val="20"/>
              </w:rPr>
              <w:t>，</w:t>
            </w:r>
            <w:r w:rsidRPr="00085A7F">
              <w:rPr>
                <w:rFonts w:ascii="ＭＳ 明朝" w:eastAsia="ＭＳ 明朝" w:hAnsi="ＭＳ 明朝"/>
                <w:sz w:val="20"/>
                <w:szCs w:val="20"/>
              </w:rPr>
              <w:t>131</w:t>
            </w:r>
            <w:r w:rsidRPr="00085A7F">
              <w:rPr>
                <w:rFonts w:ascii="ＭＳ 明朝" w:eastAsia="ＭＳ 明朝" w:hAnsi="ＭＳ 明朝" w:hint="eastAsia"/>
                <w:sz w:val="20"/>
                <w:szCs w:val="20"/>
              </w:rPr>
              <w:t>，</w:t>
            </w:r>
            <w:r w:rsidRPr="00085A7F">
              <w:rPr>
                <w:rFonts w:ascii="ＭＳ 明朝" w:eastAsia="ＭＳ 明朝" w:hAnsi="ＭＳ 明朝"/>
                <w:sz w:val="20"/>
                <w:szCs w:val="20"/>
              </w:rPr>
              <w:t>161</w:t>
            </w:r>
            <w:r w:rsidRPr="00085A7F">
              <w:rPr>
                <w:rFonts w:ascii="ＭＳ 明朝" w:eastAsia="ＭＳ 明朝" w:hAnsi="ＭＳ 明朝" w:hint="eastAsia"/>
                <w:sz w:val="20"/>
                <w:szCs w:val="20"/>
              </w:rPr>
              <w:t>ほか）や，実習，実験（</w:t>
            </w:r>
            <w:r w:rsidRPr="00085A7F">
              <w:rPr>
                <w:rFonts w:ascii="ＭＳ 明朝" w:eastAsia="ＭＳ 明朝" w:hAnsi="ＭＳ 明朝"/>
                <w:sz w:val="20"/>
                <w:szCs w:val="20"/>
              </w:rPr>
              <w:t>p.145</w:t>
            </w:r>
            <w:r w:rsidRPr="00085A7F">
              <w:rPr>
                <w:rFonts w:ascii="ＭＳ 明朝" w:eastAsia="ＭＳ 明朝" w:hAnsi="ＭＳ 明朝" w:hint="eastAsia"/>
                <w:sz w:val="20"/>
                <w:szCs w:val="20"/>
              </w:rPr>
              <w:t>，</w:t>
            </w:r>
            <w:r w:rsidRPr="00085A7F">
              <w:rPr>
                <w:rFonts w:ascii="ＭＳ 明朝" w:eastAsia="ＭＳ 明朝" w:hAnsi="ＭＳ 明朝"/>
                <w:sz w:val="20"/>
                <w:szCs w:val="20"/>
              </w:rPr>
              <w:t>150</w:t>
            </w:r>
            <w:r w:rsidRPr="00085A7F">
              <w:rPr>
                <w:rFonts w:ascii="ＭＳ 明朝" w:eastAsia="ＭＳ 明朝" w:hAnsi="ＭＳ 明朝" w:hint="eastAsia"/>
                <w:sz w:val="20"/>
                <w:szCs w:val="20"/>
              </w:rPr>
              <w:t>ほか）を取り上げているので，より実践的・体験的に学ぶことができ，必要に応じて弾力的な扱いができるように配慮されている。</w:t>
            </w:r>
          </w:p>
        </w:tc>
      </w:tr>
      <w:tr w:rsidR="00332ED0" w:rsidRPr="000F3935" w:rsidTr="0013152B">
        <w:tc>
          <w:tcPr>
            <w:tcW w:w="1418" w:type="dxa"/>
            <w:shd w:val="clear" w:color="auto" w:fill="FFFFFF"/>
            <w:vAlign w:val="center"/>
          </w:tcPr>
          <w:p w:rsidR="00332ED0" w:rsidRPr="00B178E4" w:rsidRDefault="00332ED0" w:rsidP="00332ED0">
            <w:pPr>
              <w:spacing w:line="280" w:lineRule="exact"/>
              <w:rPr>
                <w:rFonts w:ascii="BIZ UDゴシック" w:eastAsia="BIZ UDゴシック" w:hAnsi="BIZ UDゴシック"/>
                <w:b/>
                <w:color w:val="000000"/>
                <w:sz w:val="20"/>
                <w:szCs w:val="20"/>
              </w:rPr>
            </w:pPr>
            <w:r w:rsidRPr="00B178E4">
              <w:rPr>
                <w:rFonts w:ascii="BIZ UDゴシック" w:eastAsia="BIZ UDゴシック" w:hAnsi="BIZ UDゴシック" w:hint="eastAsia"/>
                <w:b/>
                <w:color w:val="000000"/>
                <w:sz w:val="20"/>
                <w:szCs w:val="20"/>
              </w:rPr>
              <w:lastRenderedPageBreak/>
              <w:t>表記・表現及び指導に対する工夫や配慮</w:t>
            </w:r>
          </w:p>
        </w:tc>
        <w:tc>
          <w:tcPr>
            <w:tcW w:w="2835" w:type="dxa"/>
            <w:vAlign w:val="center"/>
          </w:tcPr>
          <w:p w:rsidR="00332ED0" w:rsidRPr="00D31637" w:rsidRDefault="00332ED0" w:rsidP="00332ED0">
            <w:pPr>
              <w:spacing w:line="280" w:lineRule="exact"/>
              <w:ind w:left="189" w:hangingChars="100" w:hanging="189"/>
              <w:rPr>
                <w:rFonts w:ascii="ＭＳ 明朝" w:eastAsia="ＭＳ 明朝" w:hAnsi="ＭＳ 明朝" w:hint="eastAsia"/>
                <w:sz w:val="20"/>
                <w:szCs w:val="20"/>
              </w:rPr>
            </w:pPr>
            <w:r w:rsidRPr="00D31637">
              <w:rPr>
                <w:rFonts w:ascii="ＭＳ 明朝" w:eastAsia="ＭＳ 明朝" w:hAnsi="ＭＳ 明朝" w:hint="eastAsia"/>
                <w:sz w:val="20"/>
                <w:szCs w:val="20"/>
              </w:rPr>
              <w:t>・学習意欲を高めるための配慮がなされているか。</w:t>
            </w:r>
          </w:p>
          <w:p w:rsidR="00332ED0" w:rsidRPr="00D31637" w:rsidRDefault="00332ED0" w:rsidP="00332ED0">
            <w:pPr>
              <w:spacing w:line="280" w:lineRule="exact"/>
              <w:ind w:left="189" w:hangingChars="100" w:hanging="189"/>
              <w:rPr>
                <w:rFonts w:ascii="ＭＳ 明朝" w:eastAsia="ＭＳ 明朝" w:hAnsi="ＭＳ 明朝" w:hint="eastAsia"/>
                <w:sz w:val="20"/>
                <w:szCs w:val="20"/>
              </w:rPr>
            </w:pPr>
            <w:r w:rsidRPr="00D31637">
              <w:rPr>
                <w:rFonts w:ascii="ＭＳ 明朝" w:eastAsia="ＭＳ 明朝" w:hAnsi="ＭＳ 明朝" w:hint="eastAsia"/>
                <w:sz w:val="20"/>
                <w:szCs w:val="20"/>
              </w:rPr>
              <w:t>・用語・記号の取り上げ方や記述のしかたは適切か。</w:t>
            </w:r>
          </w:p>
          <w:p w:rsidR="00332ED0" w:rsidRPr="00D31637" w:rsidRDefault="00332ED0" w:rsidP="00332ED0">
            <w:pPr>
              <w:spacing w:line="280" w:lineRule="exact"/>
              <w:ind w:left="189" w:hangingChars="100" w:hanging="189"/>
              <w:rPr>
                <w:rFonts w:ascii="ＭＳ 明朝" w:eastAsia="ＭＳ 明朝" w:hAnsi="ＭＳ 明朝" w:hint="eastAsia"/>
                <w:sz w:val="20"/>
                <w:szCs w:val="20"/>
              </w:rPr>
            </w:pPr>
            <w:r w:rsidRPr="00D31637">
              <w:rPr>
                <w:rFonts w:ascii="ＭＳ 明朝" w:eastAsia="ＭＳ 明朝" w:hAnsi="ＭＳ 明朝" w:hint="eastAsia"/>
                <w:sz w:val="20"/>
                <w:szCs w:val="20"/>
              </w:rPr>
              <w:t>・生徒の自学自習への配慮や工夫がなされているか。</w:t>
            </w:r>
          </w:p>
          <w:p w:rsidR="00332ED0" w:rsidRPr="00D31637" w:rsidRDefault="00332ED0" w:rsidP="00332ED0">
            <w:pPr>
              <w:spacing w:line="280" w:lineRule="exact"/>
              <w:ind w:left="189" w:hangingChars="100" w:hanging="189"/>
              <w:rPr>
                <w:rFonts w:ascii="ＭＳ 明朝" w:eastAsia="ＭＳ 明朝" w:hAnsi="ＭＳ 明朝"/>
                <w:sz w:val="20"/>
                <w:szCs w:val="20"/>
              </w:rPr>
            </w:pPr>
            <w:r w:rsidRPr="00D31637">
              <w:rPr>
                <w:rFonts w:ascii="ＭＳ 明朝" w:eastAsia="ＭＳ 明朝" w:hAnsi="ＭＳ 明朝" w:hint="eastAsia"/>
                <w:sz w:val="20"/>
                <w:szCs w:val="20"/>
              </w:rPr>
              <w:t>・指導書や周辺教材での工夫や配慮がなされているか。</w:t>
            </w:r>
          </w:p>
        </w:tc>
        <w:tc>
          <w:tcPr>
            <w:tcW w:w="9739" w:type="dxa"/>
          </w:tcPr>
          <w:p w:rsidR="00332ED0" w:rsidRPr="00085A7F" w:rsidRDefault="00332ED0" w:rsidP="00332ED0">
            <w:pPr>
              <w:ind w:left="189" w:hangingChars="100" w:hanging="189"/>
              <w:rPr>
                <w:rFonts w:ascii="ＭＳ 明朝" w:eastAsia="ＭＳ 明朝" w:hAnsi="ＭＳ 明朝" w:hint="eastAsia"/>
                <w:sz w:val="20"/>
                <w:szCs w:val="20"/>
              </w:rPr>
            </w:pPr>
            <w:r>
              <w:rPr>
                <w:rFonts w:ascii="ＭＳ 明朝" w:eastAsia="ＭＳ 明朝" w:hAnsi="ＭＳ 明朝"/>
                <w:sz w:val="20"/>
                <w:szCs w:val="20"/>
              </w:rPr>
              <w:t>〇</w:t>
            </w:r>
            <w:r w:rsidRPr="00085A7F">
              <w:rPr>
                <w:rFonts w:ascii="ＭＳ 明朝" w:eastAsia="ＭＳ 明朝" w:hAnsi="ＭＳ 明朝" w:hint="eastAsia"/>
                <w:sz w:val="20"/>
                <w:szCs w:val="20"/>
              </w:rPr>
              <w:t>判型が大きい（</w:t>
            </w:r>
            <w:r w:rsidRPr="00085A7F">
              <w:rPr>
                <w:rFonts w:ascii="ＭＳ 明朝" w:eastAsia="ＭＳ 明朝" w:hAnsi="ＭＳ 明朝"/>
                <w:sz w:val="20"/>
                <w:szCs w:val="20"/>
              </w:rPr>
              <w:t>AB</w:t>
            </w:r>
            <w:r w:rsidRPr="00085A7F">
              <w:rPr>
                <w:rFonts w:ascii="ＭＳ 明朝" w:eastAsia="ＭＳ 明朝" w:hAnsi="ＭＳ 明朝" w:hint="eastAsia"/>
                <w:sz w:val="20"/>
                <w:szCs w:val="20"/>
              </w:rPr>
              <w:t>判）ことを生かし，側注にも図やグラフ資料が豊富に掲載されているため，生徒の学習意欲を高め，楽しく学習を進められる。</w:t>
            </w:r>
          </w:p>
          <w:p w:rsidR="00332ED0" w:rsidRPr="00085A7F" w:rsidRDefault="00332ED0" w:rsidP="00332ED0">
            <w:pPr>
              <w:ind w:left="189" w:hangingChars="100" w:hanging="189"/>
              <w:rPr>
                <w:rFonts w:ascii="ＭＳ 明朝" w:eastAsia="ＭＳ 明朝" w:hAnsi="ＭＳ 明朝" w:hint="eastAsia"/>
                <w:sz w:val="20"/>
                <w:szCs w:val="20"/>
              </w:rPr>
            </w:pPr>
            <w:r>
              <w:rPr>
                <w:rFonts w:ascii="ＭＳ 明朝" w:eastAsia="ＭＳ 明朝" w:hAnsi="ＭＳ 明朝"/>
                <w:sz w:val="20"/>
                <w:szCs w:val="20"/>
              </w:rPr>
              <w:t>〇</w:t>
            </w:r>
            <w:r w:rsidRPr="00085A7F">
              <w:rPr>
                <w:rFonts w:ascii="ＭＳ 明朝" w:eastAsia="ＭＳ 明朝" w:hAnsi="ＭＳ 明朝" w:hint="eastAsia"/>
                <w:sz w:val="20"/>
                <w:szCs w:val="20"/>
              </w:rPr>
              <w:t>判型が大きいため，見開きを開いた状態に保つことができ，必要なページを見ながらノートを取るなどの自学自習が進めやすい。</w:t>
            </w:r>
          </w:p>
          <w:p w:rsidR="00332ED0" w:rsidRPr="00085A7F" w:rsidRDefault="00332ED0" w:rsidP="00332ED0">
            <w:pPr>
              <w:ind w:left="189" w:hangingChars="100" w:hanging="189"/>
              <w:rPr>
                <w:rFonts w:ascii="ＭＳ 明朝" w:eastAsia="ＭＳ 明朝" w:hAnsi="ＭＳ 明朝"/>
                <w:sz w:val="20"/>
                <w:szCs w:val="20"/>
              </w:rPr>
            </w:pPr>
            <w:r>
              <w:rPr>
                <w:rFonts w:ascii="ＭＳ 明朝" w:eastAsia="ＭＳ 明朝" w:hAnsi="ＭＳ 明朝"/>
                <w:sz w:val="20"/>
                <w:szCs w:val="20"/>
              </w:rPr>
              <w:t>〇</w:t>
            </w:r>
            <w:r w:rsidRPr="00085A7F">
              <w:rPr>
                <w:rFonts w:ascii="ＭＳ 明朝" w:eastAsia="ＭＳ 明朝" w:hAnsi="ＭＳ 明朝" w:hint="eastAsia"/>
                <w:sz w:val="20"/>
                <w:szCs w:val="20"/>
              </w:rPr>
              <w:t>用語・記号は適切に取り上げられ，問題なく学習を進められるよう配慮されている。</w:t>
            </w:r>
          </w:p>
          <w:p w:rsidR="00332ED0" w:rsidRPr="00085A7F" w:rsidRDefault="00332ED0" w:rsidP="00332ED0">
            <w:pPr>
              <w:ind w:left="189" w:hangingChars="100" w:hanging="189"/>
              <w:rPr>
                <w:rFonts w:ascii="ＭＳ 明朝" w:eastAsia="ＭＳ 明朝" w:hAnsi="ＭＳ 明朝"/>
                <w:sz w:val="20"/>
                <w:szCs w:val="20"/>
              </w:rPr>
            </w:pPr>
            <w:r>
              <w:rPr>
                <w:rFonts w:ascii="ＭＳ 明朝" w:eastAsia="ＭＳ 明朝" w:hAnsi="ＭＳ 明朝"/>
                <w:sz w:val="20"/>
                <w:szCs w:val="20"/>
              </w:rPr>
              <w:t>〇</w:t>
            </w:r>
            <w:r w:rsidRPr="00085A7F">
              <w:rPr>
                <w:rFonts w:ascii="ＭＳ 明朝" w:eastAsia="ＭＳ 明朝" w:hAnsi="ＭＳ 明朝" w:hint="eastAsia"/>
                <w:sz w:val="20"/>
                <w:szCs w:val="20"/>
              </w:rPr>
              <w:t>全体にやさしい色使いにすることで，落ち着いて学習が進められる。</w:t>
            </w:r>
          </w:p>
          <w:p w:rsidR="00332ED0" w:rsidRPr="00D26BB7" w:rsidRDefault="00332ED0" w:rsidP="00332ED0">
            <w:pPr>
              <w:ind w:left="189" w:hangingChars="100" w:hanging="189"/>
              <w:rPr>
                <w:rFonts w:ascii="ＭＳ 明朝" w:eastAsia="ＭＳ 明朝" w:hAnsi="ＭＳ 明朝"/>
                <w:sz w:val="20"/>
                <w:szCs w:val="20"/>
              </w:rPr>
            </w:pPr>
            <w:r>
              <w:rPr>
                <w:rFonts w:ascii="ＭＳ 明朝" w:eastAsia="ＭＳ 明朝" w:hAnsi="ＭＳ 明朝"/>
                <w:sz w:val="20"/>
                <w:szCs w:val="20"/>
              </w:rPr>
              <w:t>〇</w:t>
            </w:r>
            <w:r w:rsidRPr="00085A7F">
              <w:rPr>
                <w:rFonts w:ascii="ＭＳ 明朝" w:eastAsia="ＭＳ 明朝" w:hAnsi="ＭＳ 明朝" w:hint="eastAsia"/>
                <w:sz w:val="20"/>
                <w:szCs w:val="20"/>
              </w:rPr>
              <w:t>学習に必要な指導書や学習ノートなどの周辺教材が豊富に用意されており，学習を進めるための工夫や配慮がなされている。</w:t>
            </w:r>
          </w:p>
        </w:tc>
      </w:tr>
      <w:tr w:rsidR="00332ED0" w:rsidRPr="000F3935" w:rsidTr="0013152B">
        <w:tc>
          <w:tcPr>
            <w:tcW w:w="1418" w:type="dxa"/>
            <w:shd w:val="clear" w:color="auto" w:fill="FFFFFF"/>
            <w:vAlign w:val="center"/>
          </w:tcPr>
          <w:p w:rsidR="00332ED0" w:rsidRPr="00B178E4" w:rsidRDefault="00332ED0" w:rsidP="00332ED0">
            <w:pPr>
              <w:rPr>
                <w:rFonts w:ascii="BIZ UDゴシック" w:eastAsia="BIZ UDゴシック" w:hAnsi="BIZ UDゴシック"/>
                <w:b/>
                <w:color w:val="000000"/>
                <w:sz w:val="20"/>
                <w:szCs w:val="20"/>
              </w:rPr>
            </w:pPr>
            <w:r w:rsidRPr="00B178E4">
              <w:rPr>
                <w:rFonts w:ascii="BIZ UDゴシック" w:eastAsia="BIZ UDゴシック" w:hAnsi="BIZ UDゴシック" w:hint="eastAsia"/>
                <w:b/>
                <w:color w:val="000000"/>
                <w:sz w:val="20"/>
                <w:szCs w:val="20"/>
              </w:rPr>
              <w:t>印刷・造本上の配慮</w:t>
            </w:r>
          </w:p>
        </w:tc>
        <w:tc>
          <w:tcPr>
            <w:tcW w:w="2835" w:type="dxa"/>
            <w:vAlign w:val="center"/>
          </w:tcPr>
          <w:p w:rsidR="00332ED0" w:rsidRPr="00D31637" w:rsidRDefault="00332ED0" w:rsidP="00D31637">
            <w:pPr>
              <w:spacing w:line="280" w:lineRule="exact"/>
              <w:ind w:left="189" w:hangingChars="100" w:hanging="189"/>
              <w:rPr>
                <w:rFonts w:ascii="ＭＳ 明朝" w:eastAsia="ＭＳ 明朝" w:hAnsi="ＭＳ 明朝" w:hint="eastAsia"/>
                <w:sz w:val="20"/>
                <w:szCs w:val="20"/>
              </w:rPr>
            </w:pPr>
            <w:r w:rsidRPr="00D31637">
              <w:rPr>
                <w:rFonts w:ascii="ＭＳ 明朝" w:eastAsia="ＭＳ 明朝" w:hAnsi="ＭＳ 明朝" w:hint="eastAsia"/>
                <w:sz w:val="20"/>
                <w:szCs w:val="20"/>
              </w:rPr>
              <w:t>・印刷の鮮明さ，活字の大きさ，行間，製本などは適切か。</w:t>
            </w:r>
          </w:p>
          <w:p w:rsidR="00332ED0" w:rsidRPr="00D31637" w:rsidRDefault="00332ED0" w:rsidP="00D31637">
            <w:pPr>
              <w:spacing w:line="280" w:lineRule="exact"/>
              <w:ind w:left="189" w:hangingChars="100" w:hanging="189"/>
              <w:rPr>
                <w:rFonts w:ascii="ＭＳ 明朝" w:eastAsia="ＭＳ 明朝" w:hAnsi="ＭＳ 明朝"/>
                <w:sz w:val="20"/>
                <w:szCs w:val="20"/>
              </w:rPr>
            </w:pPr>
            <w:r w:rsidRPr="00D31637">
              <w:rPr>
                <w:rFonts w:ascii="ＭＳ 明朝" w:eastAsia="ＭＳ 明朝" w:hAnsi="ＭＳ 明朝" w:hint="eastAsia"/>
                <w:sz w:val="20"/>
                <w:szCs w:val="20"/>
              </w:rPr>
              <w:t>・環境保全や生徒の多様な特性に配慮がなされているか。</w:t>
            </w:r>
          </w:p>
        </w:tc>
        <w:tc>
          <w:tcPr>
            <w:tcW w:w="9739" w:type="dxa"/>
          </w:tcPr>
          <w:p w:rsidR="00332ED0" w:rsidRPr="00085A7F" w:rsidRDefault="00332ED0" w:rsidP="00D31637">
            <w:pPr>
              <w:spacing w:line="280" w:lineRule="exact"/>
              <w:ind w:left="189" w:hangingChars="100" w:hanging="189"/>
              <w:rPr>
                <w:rFonts w:ascii="ＭＳ 明朝" w:eastAsia="ＭＳ 明朝" w:hAnsi="ＭＳ 明朝"/>
                <w:sz w:val="20"/>
                <w:szCs w:val="20"/>
              </w:rPr>
            </w:pPr>
            <w:r>
              <w:rPr>
                <w:rFonts w:ascii="ＭＳ 明朝" w:eastAsia="ＭＳ 明朝" w:hAnsi="ＭＳ 明朝"/>
                <w:sz w:val="20"/>
                <w:szCs w:val="20"/>
              </w:rPr>
              <w:t>〇</w:t>
            </w:r>
            <w:r w:rsidRPr="00085A7F">
              <w:rPr>
                <w:rFonts w:ascii="ＭＳ 明朝" w:eastAsia="ＭＳ 明朝" w:hAnsi="ＭＳ 明朝" w:hint="eastAsia"/>
                <w:sz w:val="20"/>
                <w:szCs w:val="20"/>
              </w:rPr>
              <w:t>イラストや写真は鮮明で，見やすい（</w:t>
            </w:r>
            <w:r w:rsidRPr="00085A7F">
              <w:rPr>
                <w:rFonts w:ascii="ＭＳ 明朝" w:eastAsia="ＭＳ 明朝" w:hAnsi="ＭＳ 明朝"/>
                <w:sz w:val="20"/>
                <w:szCs w:val="20"/>
              </w:rPr>
              <w:t>p.38</w:t>
            </w:r>
            <w:r w:rsidRPr="00085A7F">
              <w:rPr>
                <w:rFonts w:ascii="ＭＳ 明朝" w:eastAsia="ＭＳ 明朝" w:hAnsi="ＭＳ 明朝" w:hint="eastAsia"/>
                <w:sz w:val="20"/>
                <w:szCs w:val="20"/>
              </w:rPr>
              <w:t>，</w:t>
            </w:r>
            <w:r w:rsidRPr="00085A7F">
              <w:rPr>
                <w:rFonts w:ascii="ＭＳ 明朝" w:eastAsia="ＭＳ 明朝" w:hAnsi="ＭＳ 明朝"/>
                <w:sz w:val="20"/>
                <w:szCs w:val="20"/>
              </w:rPr>
              <w:t>46-47</w:t>
            </w:r>
            <w:r w:rsidRPr="00085A7F">
              <w:rPr>
                <w:rFonts w:ascii="ＭＳ 明朝" w:eastAsia="ＭＳ 明朝" w:hAnsi="ＭＳ 明朝" w:hint="eastAsia"/>
                <w:sz w:val="20"/>
                <w:szCs w:val="20"/>
              </w:rPr>
              <w:t>，見返し</w:t>
            </w:r>
            <w:r w:rsidRPr="00085A7F">
              <w:rPr>
                <w:rFonts w:ascii="ＭＳ 明朝" w:eastAsia="ＭＳ 明朝" w:hAnsi="ＭＳ 明朝"/>
                <w:sz w:val="20"/>
                <w:szCs w:val="20"/>
              </w:rPr>
              <w:t>5-6</w:t>
            </w:r>
            <w:r w:rsidRPr="00085A7F">
              <w:rPr>
                <w:rFonts w:ascii="ＭＳ 明朝" w:eastAsia="ＭＳ 明朝" w:hAnsi="ＭＳ 明朝" w:hint="eastAsia"/>
                <w:sz w:val="20"/>
                <w:szCs w:val="20"/>
              </w:rPr>
              <w:t>ほか）。</w:t>
            </w:r>
          </w:p>
          <w:p w:rsidR="00332ED0" w:rsidRPr="00085A7F" w:rsidRDefault="00332ED0" w:rsidP="00D31637">
            <w:pPr>
              <w:spacing w:line="280" w:lineRule="exact"/>
              <w:ind w:left="189" w:hangingChars="100" w:hanging="189"/>
              <w:rPr>
                <w:rFonts w:ascii="ＭＳ 明朝" w:eastAsia="ＭＳ 明朝" w:hAnsi="ＭＳ 明朝" w:hint="eastAsia"/>
                <w:sz w:val="20"/>
                <w:szCs w:val="20"/>
              </w:rPr>
            </w:pPr>
            <w:r>
              <w:rPr>
                <w:rFonts w:ascii="ＭＳ 明朝" w:eastAsia="ＭＳ 明朝" w:hAnsi="ＭＳ 明朝"/>
                <w:sz w:val="20"/>
                <w:szCs w:val="20"/>
              </w:rPr>
              <w:t>〇</w:t>
            </w:r>
            <w:r w:rsidRPr="00085A7F">
              <w:rPr>
                <w:rFonts w:ascii="ＭＳ 明朝" w:eastAsia="ＭＳ 明朝" w:hAnsi="ＭＳ 明朝" w:hint="eastAsia"/>
                <w:sz w:val="20"/>
                <w:szCs w:val="20"/>
              </w:rPr>
              <w:t>カラーバリアフリーに取り組むボランティア団体の協力を得て，配色や色に関わる表現を点検し，色覚の特性にかかわらず見やすい紙面にしている。</w:t>
            </w:r>
          </w:p>
          <w:p w:rsidR="00332ED0" w:rsidRPr="00085A7F" w:rsidRDefault="00332ED0" w:rsidP="00D31637">
            <w:pPr>
              <w:spacing w:line="280" w:lineRule="exact"/>
              <w:ind w:left="189" w:hangingChars="100" w:hanging="189"/>
              <w:rPr>
                <w:rFonts w:ascii="ＭＳ 明朝" w:eastAsia="ＭＳ 明朝" w:hAnsi="ＭＳ 明朝"/>
                <w:sz w:val="20"/>
                <w:szCs w:val="20"/>
              </w:rPr>
            </w:pPr>
            <w:r>
              <w:rPr>
                <w:rFonts w:ascii="ＭＳ 明朝" w:eastAsia="ＭＳ 明朝" w:hAnsi="ＭＳ 明朝"/>
                <w:sz w:val="20"/>
                <w:szCs w:val="20"/>
              </w:rPr>
              <w:t>〇</w:t>
            </w:r>
            <w:r w:rsidRPr="00085A7F">
              <w:rPr>
                <w:rFonts w:ascii="ＭＳ 明朝" w:eastAsia="ＭＳ 明朝" w:hAnsi="ＭＳ 明朝" w:hint="eastAsia"/>
                <w:sz w:val="20"/>
                <w:szCs w:val="20"/>
              </w:rPr>
              <w:t>本文の文字書体は「ユニバーサルデザインフォント」（</w:t>
            </w:r>
            <w:r w:rsidRPr="00085A7F">
              <w:rPr>
                <w:rFonts w:ascii="ＭＳ 明朝" w:eastAsia="ＭＳ 明朝" w:hAnsi="ＭＳ 明朝"/>
                <w:sz w:val="20"/>
                <w:szCs w:val="20"/>
              </w:rPr>
              <w:t>p.75</w:t>
            </w:r>
            <w:r w:rsidRPr="00085A7F">
              <w:rPr>
                <w:rFonts w:ascii="ＭＳ 明朝" w:eastAsia="ＭＳ 明朝" w:hAnsi="ＭＳ 明朝" w:hint="eastAsia"/>
                <w:sz w:val="20"/>
                <w:szCs w:val="20"/>
              </w:rPr>
              <w:t>）を使っているため，くっきりと読みやすい。</w:t>
            </w:r>
          </w:p>
          <w:p w:rsidR="00332ED0" w:rsidRPr="00085A7F" w:rsidRDefault="00332ED0" w:rsidP="00D31637">
            <w:pPr>
              <w:spacing w:line="280" w:lineRule="exact"/>
              <w:ind w:left="189" w:hangingChars="100" w:hanging="189"/>
              <w:rPr>
                <w:rFonts w:ascii="ＭＳ 明朝" w:eastAsia="ＭＳ 明朝" w:hAnsi="ＭＳ 明朝"/>
                <w:sz w:val="20"/>
                <w:szCs w:val="20"/>
              </w:rPr>
            </w:pPr>
            <w:r>
              <w:rPr>
                <w:rFonts w:ascii="ＭＳ 明朝" w:eastAsia="ＭＳ 明朝" w:hAnsi="ＭＳ 明朝"/>
                <w:sz w:val="20"/>
                <w:szCs w:val="20"/>
              </w:rPr>
              <w:t>〇</w:t>
            </w:r>
            <w:r w:rsidRPr="00085A7F">
              <w:rPr>
                <w:rFonts w:ascii="ＭＳ 明朝" w:eastAsia="ＭＳ 明朝" w:hAnsi="ＭＳ 明朝" w:hint="eastAsia"/>
                <w:sz w:val="20"/>
                <w:szCs w:val="20"/>
              </w:rPr>
              <w:t>製本は堅牢で，長期の使用に十分耐える。</w:t>
            </w:r>
          </w:p>
          <w:p w:rsidR="00332ED0" w:rsidRPr="000F3935" w:rsidRDefault="00332ED0" w:rsidP="00D31637">
            <w:pPr>
              <w:spacing w:line="280" w:lineRule="exact"/>
              <w:ind w:left="189" w:hangingChars="100" w:hanging="189"/>
              <w:rPr>
                <w:rFonts w:ascii="ＭＳ 明朝" w:eastAsia="ＭＳ 明朝" w:hAnsi="ＭＳ 明朝"/>
                <w:sz w:val="20"/>
                <w:szCs w:val="20"/>
              </w:rPr>
            </w:pPr>
            <w:r>
              <w:rPr>
                <w:rFonts w:ascii="ＭＳ 明朝" w:eastAsia="ＭＳ 明朝" w:hAnsi="ＭＳ 明朝"/>
                <w:sz w:val="20"/>
                <w:szCs w:val="20"/>
              </w:rPr>
              <w:t>〇</w:t>
            </w:r>
            <w:r w:rsidRPr="00085A7F">
              <w:rPr>
                <w:rFonts w:ascii="ＭＳ 明朝" w:eastAsia="ＭＳ 明朝" w:hAnsi="ＭＳ 明朝" w:hint="eastAsia"/>
                <w:sz w:val="20"/>
                <w:szCs w:val="20"/>
              </w:rPr>
              <w:t>裏表紙に，名前記入欄を設けている。</w:t>
            </w:r>
          </w:p>
        </w:tc>
      </w:tr>
      <w:tr w:rsidR="00332ED0" w:rsidRPr="000F3935" w:rsidTr="0013152B">
        <w:tc>
          <w:tcPr>
            <w:tcW w:w="1418" w:type="dxa"/>
            <w:shd w:val="clear" w:color="auto" w:fill="FFFFFF"/>
            <w:vAlign w:val="center"/>
          </w:tcPr>
          <w:p w:rsidR="00332ED0" w:rsidRPr="00B178E4" w:rsidRDefault="00332ED0" w:rsidP="00332ED0">
            <w:pPr>
              <w:rPr>
                <w:rFonts w:ascii="BIZ UDゴシック" w:eastAsia="BIZ UDゴシック" w:hAnsi="BIZ UDゴシック"/>
                <w:b/>
                <w:color w:val="000000"/>
                <w:sz w:val="20"/>
                <w:szCs w:val="20"/>
              </w:rPr>
            </w:pPr>
            <w:r w:rsidRPr="00B178E4">
              <w:rPr>
                <w:rFonts w:ascii="BIZ UDゴシック" w:eastAsia="BIZ UDゴシック" w:hAnsi="BIZ UDゴシック" w:hint="eastAsia"/>
                <w:b/>
                <w:color w:val="000000"/>
                <w:sz w:val="20"/>
                <w:szCs w:val="20"/>
              </w:rPr>
              <w:t>総合所見</w:t>
            </w:r>
          </w:p>
        </w:tc>
        <w:tc>
          <w:tcPr>
            <w:tcW w:w="2835" w:type="dxa"/>
            <w:vAlign w:val="center"/>
          </w:tcPr>
          <w:p w:rsidR="00332ED0" w:rsidRPr="00D31637" w:rsidRDefault="00332ED0" w:rsidP="00D31637">
            <w:pPr>
              <w:spacing w:line="280" w:lineRule="exact"/>
              <w:ind w:left="189" w:hangingChars="100" w:hanging="189"/>
              <w:rPr>
                <w:rFonts w:ascii="ＭＳ 明朝" w:eastAsia="ＭＳ 明朝" w:hAnsi="ＭＳ 明朝"/>
                <w:sz w:val="20"/>
                <w:szCs w:val="20"/>
              </w:rPr>
            </w:pPr>
            <w:r w:rsidRPr="00D31637">
              <w:rPr>
                <w:rFonts w:ascii="ＭＳ 明朝" w:eastAsia="ＭＳ 明朝" w:hAnsi="ＭＳ 明朝" w:hint="eastAsia"/>
                <w:sz w:val="20"/>
                <w:szCs w:val="20"/>
              </w:rPr>
              <w:t>・上記観点から見た全体的・総合的な当教科書の特徴</w:t>
            </w:r>
          </w:p>
        </w:tc>
        <w:tc>
          <w:tcPr>
            <w:tcW w:w="9739" w:type="dxa"/>
          </w:tcPr>
          <w:p w:rsidR="00332ED0" w:rsidRPr="00085A7F" w:rsidRDefault="00332ED0" w:rsidP="00D31637">
            <w:pPr>
              <w:spacing w:line="280" w:lineRule="exact"/>
              <w:ind w:left="189" w:hangingChars="100" w:hanging="189"/>
              <w:rPr>
                <w:rFonts w:ascii="ＭＳ 明朝" w:eastAsia="ＭＳ 明朝" w:hAnsi="ＭＳ 明朝" w:hint="eastAsia"/>
                <w:sz w:val="20"/>
                <w:szCs w:val="20"/>
              </w:rPr>
            </w:pPr>
            <w:r>
              <w:rPr>
                <w:rFonts w:ascii="ＭＳ 明朝" w:eastAsia="ＭＳ 明朝" w:hAnsi="ＭＳ 明朝"/>
                <w:sz w:val="20"/>
                <w:szCs w:val="20"/>
              </w:rPr>
              <w:t>〇</w:t>
            </w:r>
            <w:r w:rsidRPr="00085A7F">
              <w:rPr>
                <w:rFonts w:ascii="ＭＳ 明朝" w:eastAsia="ＭＳ 明朝" w:hAnsi="ＭＳ 明朝" w:hint="eastAsia"/>
                <w:sz w:val="20"/>
                <w:szCs w:val="20"/>
              </w:rPr>
              <w:t>写真，図，イラストなどの資料が極めて豊富であり，生徒の学習意欲が高まるとともに，資料が適切に配置されているので学力向上に資している。</w:t>
            </w:r>
          </w:p>
          <w:p w:rsidR="00332ED0" w:rsidRPr="000F3935" w:rsidRDefault="00332ED0" w:rsidP="00D31637">
            <w:pPr>
              <w:spacing w:line="280" w:lineRule="exact"/>
              <w:ind w:left="189" w:hangingChars="100" w:hanging="189"/>
              <w:rPr>
                <w:rFonts w:ascii="ＭＳ 明朝" w:eastAsia="ＭＳ 明朝" w:hAnsi="ＭＳ 明朝"/>
                <w:sz w:val="20"/>
                <w:szCs w:val="20"/>
              </w:rPr>
            </w:pPr>
            <w:r>
              <w:rPr>
                <w:rFonts w:ascii="ＭＳ 明朝" w:eastAsia="ＭＳ 明朝" w:hAnsi="ＭＳ 明朝"/>
                <w:sz w:val="20"/>
                <w:szCs w:val="20"/>
              </w:rPr>
              <w:t>〇</w:t>
            </w:r>
            <w:r w:rsidRPr="00085A7F">
              <w:rPr>
                <w:rFonts w:ascii="ＭＳ 明朝" w:eastAsia="ＭＳ 明朝" w:hAnsi="ＭＳ 明朝" w:hint="eastAsia"/>
                <w:sz w:val="20"/>
                <w:szCs w:val="20"/>
              </w:rPr>
              <w:t>生徒が現在及び将来にわたって生きる力を身につけ，自分らしい生活を創造するのに適した教科書となっている。</w:t>
            </w:r>
          </w:p>
        </w:tc>
      </w:tr>
    </w:tbl>
    <w:p w:rsidR="000708BD" w:rsidRDefault="00B27821" w:rsidP="000708BD">
      <w:pPr>
        <w:tabs>
          <w:tab w:val="left" w:pos="8460"/>
        </w:tabs>
        <w:snapToGrid w:val="0"/>
        <w:jc w:val="right"/>
        <w:textAlignment w:val="baseline"/>
        <w:rPr>
          <w:rFonts w:hAnsi="HG丸ｺﾞｼｯｸM-PRO"/>
          <w:sz w:val="20"/>
          <w:szCs w:val="20"/>
        </w:rPr>
      </w:pPr>
      <w:r>
        <w:rPr>
          <w:rFonts w:ascii="ＭＳ Ｐゴシック" w:eastAsia="ＭＳ Ｐゴシック" w:hAnsi="ＭＳ Ｐゴシック" w:hint="eastAsia"/>
          <w:sz w:val="20"/>
          <w:szCs w:val="20"/>
        </w:rPr>
        <w:t>20</w:t>
      </w:r>
      <w:r>
        <w:rPr>
          <w:rFonts w:ascii="ＭＳ Ｐゴシック" w:eastAsia="ＭＳ Ｐゴシック" w:hAnsi="ＭＳ Ｐゴシック"/>
          <w:sz w:val="20"/>
          <w:szCs w:val="20"/>
        </w:rPr>
        <w:t>22</w:t>
      </w:r>
      <w:r w:rsidR="002D795B" w:rsidRPr="002D795B">
        <w:rPr>
          <w:rFonts w:ascii="ＭＳ Ｐゴシック" w:eastAsia="ＭＳ Ｐゴシック" w:hAnsi="ＭＳ Ｐゴシック" w:hint="eastAsia"/>
          <w:sz w:val="20"/>
          <w:szCs w:val="20"/>
        </w:rPr>
        <w:t>年度用 高等学校教科書内容解説資料</w:t>
      </w:r>
    </w:p>
    <w:p w:rsidR="00863A33" w:rsidRPr="000F3935" w:rsidRDefault="00863A33" w:rsidP="00F207A6">
      <w:pPr>
        <w:tabs>
          <w:tab w:val="left" w:pos="8460"/>
        </w:tabs>
        <w:snapToGrid w:val="0"/>
        <w:spacing w:line="80" w:lineRule="exact"/>
        <w:textAlignment w:val="baseline"/>
        <w:rPr>
          <w:rFonts w:ascii="ＭＳ 明朝" w:eastAsia="ＭＳ 明朝" w:hAnsi="ＭＳ 明朝"/>
          <w:sz w:val="20"/>
          <w:szCs w:val="20"/>
        </w:rPr>
      </w:pPr>
    </w:p>
    <w:sectPr w:rsidR="00863A33" w:rsidRPr="000F3935" w:rsidSect="00890049">
      <w:type w:val="continuous"/>
      <w:pgSz w:w="16840" w:h="11907" w:orient="landscape" w:code="9"/>
      <w:pgMar w:top="1077" w:right="1440" w:bottom="1077" w:left="1440" w:header="851" w:footer="992" w:gutter="0"/>
      <w:cols w:space="1261"/>
      <w:docGrid w:type="linesAndChars" w:linePitch="340" w:charSpace="-21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52B" w:rsidRDefault="0013152B">
      <w:r>
        <w:separator/>
      </w:r>
    </w:p>
  </w:endnote>
  <w:endnote w:type="continuationSeparator" w:id="0">
    <w:p w:rsidR="0013152B" w:rsidRDefault="00131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52B" w:rsidRDefault="0013152B">
      <w:r>
        <w:separator/>
      </w:r>
    </w:p>
  </w:footnote>
  <w:footnote w:type="continuationSeparator" w:id="0">
    <w:p w:rsidR="0013152B" w:rsidRDefault="001315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935578"/>
    <w:multiLevelType w:val="hybridMultilevel"/>
    <w:tmpl w:val="3DAC46FC"/>
    <w:lvl w:ilvl="0" w:tplc="AFA0399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bordersDoNotSurroundHeader/>
  <w:bordersDoNotSurroundFooter/>
  <w:activeWritingStyle w:appName="MSWord" w:lang="ja-JP" w:vendorID="64" w:dllVersion="131078" w:nlCheck="1" w:checkStyle="1"/>
  <w:activeWritingStyle w:appName="MSWord" w:lang="en-US" w:vendorID="64" w:dllVersion="131078" w:nlCheck="1" w:checkStyle="1"/>
  <w:revisionView w:inkAnnotations="0"/>
  <w:doNotTrackMoves/>
  <w:defaultTabStop w:val="840"/>
  <w:drawingGridHorizontalSpacing w:val="199"/>
  <w:drawingGridVerticalSpacing w:val="170"/>
  <w:displayHorizontalDrawingGridEvery w:val="0"/>
  <w:displayVerticalDrawingGridEvery w:val="2"/>
  <w:characterSpacingControl w:val="compressPunctuation"/>
  <w:hdrShapeDefaults>
    <o:shapedefaults v:ext="edit" spidmax="3074" fill="f" fillcolor="white" stroke="f">
      <v:fill color="white" on="f"/>
      <v:stroke on="f"/>
      <v:textbox inset="5.85pt,.7pt,5.85pt,.7pt"/>
      <o:colormru v:ext="edit" colors="#f6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7F30"/>
    <w:rsid w:val="00001B7A"/>
    <w:rsid w:val="000351B3"/>
    <w:rsid w:val="000708BD"/>
    <w:rsid w:val="00072E03"/>
    <w:rsid w:val="00085A7F"/>
    <w:rsid w:val="00096F1E"/>
    <w:rsid w:val="000B43BA"/>
    <w:rsid w:val="000C4192"/>
    <w:rsid w:val="000F3935"/>
    <w:rsid w:val="0010278B"/>
    <w:rsid w:val="001228A5"/>
    <w:rsid w:val="0013152B"/>
    <w:rsid w:val="00140654"/>
    <w:rsid w:val="00152766"/>
    <w:rsid w:val="001B6DEF"/>
    <w:rsid w:val="001C1864"/>
    <w:rsid w:val="001D18C0"/>
    <w:rsid w:val="001D6A79"/>
    <w:rsid w:val="001F0E9E"/>
    <w:rsid w:val="001F6DE1"/>
    <w:rsid w:val="00204C02"/>
    <w:rsid w:val="00224E39"/>
    <w:rsid w:val="00225390"/>
    <w:rsid w:val="00247E57"/>
    <w:rsid w:val="00252544"/>
    <w:rsid w:val="002606AC"/>
    <w:rsid w:val="00286F54"/>
    <w:rsid w:val="00293A21"/>
    <w:rsid w:val="002B40C5"/>
    <w:rsid w:val="002D795B"/>
    <w:rsid w:val="00302FC7"/>
    <w:rsid w:val="00310802"/>
    <w:rsid w:val="0031709D"/>
    <w:rsid w:val="00332ED0"/>
    <w:rsid w:val="00337DC6"/>
    <w:rsid w:val="003452E6"/>
    <w:rsid w:val="00363169"/>
    <w:rsid w:val="003755A1"/>
    <w:rsid w:val="0037708A"/>
    <w:rsid w:val="00380A85"/>
    <w:rsid w:val="003C2187"/>
    <w:rsid w:val="003D6F36"/>
    <w:rsid w:val="003E05F8"/>
    <w:rsid w:val="004124AB"/>
    <w:rsid w:val="00471990"/>
    <w:rsid w:val="00480795"/>
    <w:rsid w:val="00487790"/>
    <w:rsid w:val="004E25D7"/>
    <w:rsid w:val="00501542"/>
    <w:rsid w:val="00501697"/>
    <w:rsid w:val="005F705E"/>
    <w:rsid w:val="0063131B"/>
    <w:rsid w:val="0065156D"/>
    <w:rsid w:val="006532CB"/>
    <w:rsid w:val="00676D6A"/>
    <w:rsid w:val="006B283C"/>
    <w:rsid w:val="006D7E40"/>
    <w:rsid w:val="00762EE6"/>
    <w:rsid w:val="007C5151"/>
    <w:rsid w:val="00823B63"/>
    <w:rsid w:val="00863A33"/>
    <w:rsid w:val="00890049"/>
    <w:rsid w:val="00893AFF"/>
    <w:rsid w:val="008B1C69"/>
    <w:rsid w:val="00905AB2"/>
    <w:rsid w:val="009531F0"/>
    <w:rsid w:val="00956D3B"/>
    <w:rsid w:val="009B3526"/>
    <w:rsid w:val="009B4AF4"/>
    <w:rsid w:val="009E5B3C"/>
    <w:rsid w:val="00A05506"/>
    <w:rsid w:val="00A71029"/>
    <w:rsid w:val="00A73A64"/>
    <w:rsid w:val="00AB4522"/>
    <w:rsid w:val="00AD6A74"/>
    <w:rsid w:val="00B178E4"/>
    <w:rsid w:val="00B27821"/>
    <w:rsid w:val="00B50457"/>
    <w:rsid w:val="00B85A4F"/>
    <w:rsid w:val="00BA3723"/>
    <w:rsid w:val="00BB66C1"/>
    <w:rsid w:val="00BC328A"/>
    <w:rsid w:val="00C61CA4"/>
    <w:rsid w:val="00C8713F"/>
    <w:rsid w:val="00C93A71"/>
    <w:rsid w:val="00CA5FAD"/>
    <w:rsid w:val="00CD40A1"/>
    <w:rsid w:val="00CE4CB0"/>
    <w:rsid w:val="00D26BB7"/>
    <w:rsid w:val="00D31637"/>
    <w:rsid w:val="00D94700"/>
    <w:rsid w:val="00DC3ECF"/>
    <w:rsid w:val="00E005FA"/>
    <w:rsid w:val="00E04520"/>
    <w:rsid w:val="00E079E8"/>
    <w:rsid w:val="00E4100F"/>
    <w:rsid w:val="00E47F30"/>
    <w:rsid w:val="00E76BB6"/>
    <w:rsid w:val="00EB615D"/>
    <w:rsid w:val="00F02387"/>
    <w:rsid w:val="00F207A6"/>
    <w:rsid w:val="00F2159F"/>
    <w:rsid w:val="00F27031"/>
    <w:rsid w:val="00F521D7"/>
    <w:rsid w:val="00FB6013"/>
    <w:rsid w:val="00FD1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fill="f" fillcolor="white" stroke="f">
      <v:fill color="white" on="f"/>
      <v:stroke on="f"/>
      <v:textbox inset="5.85pt,.7pt,5.85pt,.7pt"/>
      <o:colormru v:ext="edit" colors="#f60"/>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Arial" w:eastAsia="ＭＳ ゴシック" w:hAnsi="Arial"/>
      <w:kern w:val="0"/>
      <w:sz w:val="18"/>
      <w:szCs w:val="18"/>
      <w:lang w:val="x-none" w:eastAsia="x-none"/>
    </w:rPr>
  </w:style>
  <w:style w:type="character" w:customStyle="1" w:styleId="a4">
    <w:name w:val="吹き出し (文字)"/>
    <w:link w:val="a3"/>
    <w:uiPriority w:val="99"/>
    <w:semiHidden/>
    <w:rPr>
      <w:rFonts w:ascii="Arial" w:eastAsia="ＭＳ ゴシック" w:hAnsi="Arial" w:cs="Times New Roman"/>
      <w:sz w:val="18"/>
      <w:szCs w:val="18"/>
    </w:rPr>
  </w:style>
  <w:style w:type="table" w:styleId="a5">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pPr>
      <w:tabs>
        <w:tab w:val="center" w:pos="4252"/>
        <w:tab w:val="right" w:pos="8504"/>
      </w:tabs>
      <w:snapToGrid w:val="0"/>
    </w:pPr>
    <w:rPr>
      <w:kern w:val="0"/>
      <w:sz w:val="20"/>
      <w:szCs w:val="20"/>
      <w:lang w:val="x-none" w:eastAsia="x-none"/>
    </w:rPr>
  </w:style>
  <w:style w:type="character" w:customStyle="1" w:styleId="a7">
    <w:name w:val="ヘッダー (文字)"/>
    <w:link w:val="a6"/>
    <w:uiPriority w:val="99"/>
    <w:rPr>
      <w:rFonts w:ascii="HG丸ｺﾞｼｯｸM-PRO" w:eastAsia="HG丸ｺﾞｼｯｸM-PRO"/>
    </w:rPr>
  </w:style>
  <w:style w:type="paragraph" w:styleId="a8">
    <w:name w:val="footer"/>
    <w:basedOn w:val="a"/>
    <w:link w:val="a9"/>
    <w:uiPriority w:val="99"/>
    <w:unhideWhenUsed/>
    <w:pPr>
      <w:tabs>
        <w:tab w:val="center" w:pos="4252"/>
        <w:tab w:val="right" w:pos="8504"/>
      </w:tabs>
      <w:snapToGrid w:val="0"/>
    </w:pPr>
    <w:rPr>
      <w:kern w:val="0"/>
      <w:sz w:val="20"/>
      <w:szCs w:val="20"/>
      <w:lang w:val="x-none" w:eastAsia="x-none"/>
    </w:rPr>
  </w:style>
  <w:style w:type="character" w:customStyle="1" w:styleId="a9">
    <w:name w:val="フッター (文字)"/>
    <w:link w:val="a8"/>
    <w:uiPriority w:val="99"/>
    <w:rPr>
      <w:rFonts w:ascii="HG丸ｺﾞｼｯｸM-PRO" w:eastAsia="HG丸ｺﾞｼｯｸM-PRO"/>
    </w:rPr>
  </w:style>
  <w:style w:type="table" w:styleId="1">
    <w:name w:val="Light Shading Accent 6"/>
    <w:basedOn w:val="a1"/>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10">
    <w:name w:val="Light Shading Accent 1"/>
    <w:basedOn w:val="a1"/>
    <w:uiPriority w:val="6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29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C5823-452E-434F-936F-2D24B9A58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1985</Characters>
  <Application>Microsoft Office Word</Application>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2021-05-28T03:15:00Z</dcterms:created>
  <dcterms:modified xsi:type="dcterms:W3CDTF">2021-05-28T03:15:00Z</dcterms:modified>
</cp:coreProperties>
</file>