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05FE011" w:rsidR="00DE75CD" w:rsidRPr="00BB387E" w:rsidRDefault="00F350F8"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２</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C6FF3AF" w:rsidR="00DE75CD" w:rsidRPr="00BB387E" w:rsidRDefault="00F350F8" w:rsidP="00BB387E">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１</w:t>
            </w:r>
            <w:r w:rsidR="00DE75CD" w:rsidRPr="00BB387E">
              <w:rPr>
                <w:rFonts w:ascii="ＭＳ ゴシック" w:eastAsia="ＭＳ ゴシック" w:hAnsi="ＭＳ ゴシック" w:hint="eastAsia"/>
                <w:sz w:val="32"/>
                <w:szCs w:val="32"/>
              </w:rPr>
              <w:t xml:space="preserve">章　</w:t>
            </w:r>
            <w:r w:rsidRPr="00F350F8">
              <w:rPr>
                <w:rFonts w:ascii="ＭＳ ゴシック" w:eastAsia="ＭＳ ゴシック" w:hAnsi="ＭＳ ゴシック" w:hint="eastAsia"/>
                <w:sz w:val="32"/>
                <w:szCs w:val="32"/>
              </w:rPr>
              <w:t>材料とその再利用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28BB8E79"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F350F8">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F350F8">
              <w:rPr>
                <w:rFonts w:ascii="ＭＳ ゴシック" w:eastAsia="ＭＳ ゴシック" w:hAnsi="ＭＳ ゴシック" w:hint="eastAsia"/>
                <w:sz w:val="20"/>
                <w:szCs w:val="20"/>
              </w:rPr>
              <w:t>イ</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w:t>
            </w:r>
            <w:r w:rsidR="00F350F8">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F350F8">
              <w:rPr>
                <w:rFonts w:hint="eastAsia"/>
                <w:sz w:val="20"/>
                <w:szCs w:val="20"/>
              </w:rPr>
              <w:t xml:space="preserve">　　　　　</w:t>
            </w:r>
            <w:r w:rsidR="001477A7" w:rsidRPr="00BB387E">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F350F8">
              <w:rPr>
                <w:rFonts w:ascii="ＭＳ ゴシック" w:eastAsia="ＭＳ ゴシック" w:hAnsi="ＭＳ ゴシック" w:hint="eastAsia"/>
                <w:sz w:val="20"/>
                <w:szCs w:val="20"/>
              </w:rPr>
              <w:t>66</w:t>
            </w:r>
            <w:r w:rsidR="001477A7" w:rsidRPr="00BB387E">
              <w:rPr>
                <w:rFonts w:ascii="ＭＳ ゴシック" w:eastAsia="ＭＳ ゴシック" w:hAnsi="ＭＳ ゴシック" w:hint="eastAsia"/>
                <w:sz w:val="20"/>
                <w:szCs w:val="20"/>
              </w:rPr>
              <w:t>～</w:t>
            </w:r>
            <w:r w:rsidR="00F350F8">
              <w:rPr>
                <w:rFonts w:ascii="ＭＳ ゴシック" w:eastAsia="ＭＳ ゴシック" w:hAnsi="ＭＳ ゴシック" w:hint="eastAsia"/>
                <w:sz w:val="20"/>
                <w:szCs w:val="20"/>
              </w:rPr>
              <w:t>93</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32E1D5F" w:rsidR="001477A7" w:rsidRPr="00BB387E" w:rsidRDefault="001477A7" w:rsidP="00BB387E">
            <w:pPr>
              <w:spacing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371133">
              <w:rPr>
                <w:rFonts w:ascii="ＭＳ ゴシック" w:eastAsia="ＭＳ ゴシック" w:hAnsi="ＭＳ ゴシック" w:hint="eastAsia"/>
                <w:sz w:val="19"/>
                <w:szCs w:val="19"/>
              </w:rPr>
              <w:t>リサイクルとは何か</w:t>
            </w:r>
            <w:r w:rsidRPr="00BB387E">
              <w:rPr>
                <w:rFonts w:ascii="ＭＳ ゴシック" w:eastAsia="ＭＳ ゴシック" w:hAnsi="ＭＳ ゴシック" w:hint="eastAsia"/>
                <w:sz w:val="19"/>
                <w:szCs w:val="19"/>
              </w:rPr>
              <w:t xml:space="preserve">　➡　②</w:t>
            </w:r>
            <w:r w:rsidR="00371133">
              <w:rPr>
                <w:rFonts w:ascii="ＭＳ ゴシック" w:eastAsia="ＭＳ ゴシック" w:hAnsi="ＭＳ ゴシック" w:hint="eastAsia"/>
                <w:sz w:val="19"/>
                <w:szCs w:val="19"/>
              </w:rPr>
              <w:t>金属の性質とその再利用</w:t>
            </w:r>
          </w:p>
          <w:p w14:paraId="1319151C" w14:textId="556051A6" w:rsidR="001477A7" w:rsidRDefault="00EB1A52" w:rsidP="00BB387E">
            <w:pPr>
              <w:spacing w:line="280" w:lineRule="exact"/>
              <w:ind w:firstLineChars="50" w:firstLine="95"/>
            </w:pPr>
            <w:r w:rsidRPr="00BB387E">
              <w:rPr>
                <w:rFonts w:ascii="ＭＳ ゴシック" w:eastAsia="ＭＳ ゴシック" w:hAnsi="ＭＳ ゴシック" w:hint="eastAsia"/>
                <w:sz w:val="19"/>
                <w:szCs w:val="19"/>
              </w:rPr>
              <w:t xml:space="preserve">➡　</w:t>
            </w:r>
            <w:r w:rsidR="00371133">
              <w:rPr>
                <w:rFonts w:ascii="ＭＳ ゴシック" w:eastAsia="ＭＳ ゴシック" w:hAnsi="ＭＳ ゴシック" w:hint="eastAsia"/>
                <w:sz w:val="19"/>
                <w:szCs w:val="19"/>
              </w:rPr>
              <w:t>③プラスチックの性質とその再利用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6F1D539B" w14:textId="77777777" w:rsidR="00F350F8" w:rsidRPr="00F350F8" w:rsidRDefault="00F350F8" w:rsidP="00F350F8">
            <w:pPr>
              <w:spacing w:line="240" w:lineRule="exact"/>
              <w:ind w:left="180" w:hangingChars="100" w:hanging="180"/>
              <w:rPr>
                <w:rFonts w:ascii="ＭＳ 明朝" w:eastAsia="ＭＳ 明朝" w:hAnsi="ＭＳ 明朝"/>
                <w:sz w:val="18"/>
                <w:szCs w:val="18"/>
              </w:rPr>
            </w:pPr>
            <w:r w:rsidRPr="00F350F8">
              <w:rPr>
                <w:rFonts w:ascii="ＭＳ 明朝" w:eastAsia="ＭＳ 明朝" w:hAnsi="ＭＳ 明朝" w:hint="eastAsia"/>
                <w:sz w:val="18"/>
                <w:szCs w:val="18"/>
              </w:rPr>
              <w:t>・金属やプラスチックの種類，性質および用途と資源の再利用について，日常生活と関連付けて理解するとともに，それらの観察，実験などに関する技能を身に付ける。</w:t>
            </w:r>
          </w:p>
          <w:p w14:paraId="531D60B0" w14:textId="77777777" w:rsidR="00F350F8" w:rsidRPr="00F350F8" w:rsidRDefault="00F350F8" w:rsidP="00F350F8">
            <w:pPr>
              <w:spacing w:line="240" w:lineRule="exact"/>
              <w:ind w:left="180" w:hangingChars="100" w:hanging="180"/>
              <w:rPr>
                <w:rFonts w:ascii="ＭＳ 明朝" w:eastAsia="ＭＳ 明朝" w:hAnsi="ＭＳ 明朝"/>
                <w:sz w:val="18"/>
                <w:szCs w:val="18"/>
              </w:rPr>
            </w:pPr>
            <w:r w:rsidRPr="00F350F8">
              <w:rPr>
                <w:rFonts w:ascii="ＭＳ 明朝" w:eastAsia="ＭＳ 明朝" w:hAnsi="ＭＳ 明朝" w:hint="eastAsia"/>
                <w:sz w:val="18"/>
                <w:szCs w:val="18"/>
              </w:rPr>
              <w:t>・材料とその再利用について，問題を見いだし見通しをもって観察，実験などを行い，人間生活と関連付けて，科学的に考察し表現する。</w:t>
            </w:r>
          </w:p>
          <w:p w14:paraId="1E22718D" w14:textId="291311B0" w:rsidR="008A3717" w:rsidRPr="008A3717" w:rsidRDefault="00F350F8" w:rsidP="00F350F8">
            <w:pPr>
              <w:spacing w:line="240" w:lineRule="exact"/>
              <w:ind w:left="180" w:hangingChars="100" w:hanging="180"/>
              <w:rPr>
                <w:rFonts w:ascii="ＭＳ 明朝" w:eastAsia="ＭＳ 明朝" w:hAnsi="ＭＳ 明朝"/>
              </w:rPr>
            </w:pPr>
            <w:r w:rsidRPr="00F350F8">
              <w:rPr>
                <w:rFonts w:ascii="ＭＳ 明朝" w:eastAsia="ＭＳ 明朝" w:hAnsi="ＭＳ 明朝" w:hint="eastAsia"/>
                <w:sz w:val="18"/>
                <w:szCs w:val="18"/>
              </w:rPr>
              <w:t>・材料とその再利用に関する事物・現象に進んで関わり，科学的に探究しようとする態度を養うとともに，科学に対する興味・関心を高める。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2ECB8995" w:rsidR="00786A00" w:rsidRPr="002C2EAD" w:rsidRDefault="00F350F8" w:rsidP="00A569C0">
            <w:pPr>
              <w:spacing w:line="240" w:lineRule="exact"/>
              <w:rPr>
                <w:rFonts w:ascii="ＭＳ 明朝" w:eastAsia="ＭＳ 明朝" w:hAnsi="ＭＳ 明朝"/>
                <w:sz w:val="18"/>
                <w:szCs w:val="18"/>
              </w:rPr>
            </w:pPr>
            <w:r w:rsidRPr="00F350F8">
              <w:rPr>
                <w:rFonts w:ascii="ＭＳ 明朝" w:eastAsia="ＭＳ 明朝" w:hAnsi="ＭＳ 明朝" w:hint="eastAsia"/>
                <w:sz w:val="18"/>
                <w:szCs w:val="18"/>
              </w:rPr>
              <w:t>金属やプラスチックの種類，性質および用途と資源の再利用についての基本的な概念や原理・法則などを日常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599A3B12" w:rsidR="00786A00" w:rsidRPr="002C2EAD" w:rsidRDefault="00F350F8" w:rsidP="00A569C0">
            <w:pPr>
              <w:spacing w:line="240" w:lineRule="exact"/>
              <w:rPr>
                <w:rFonts w:ascii="ＭＳ 明朝" w:eastAsia="ＭＳ 明朝" w:hAnsi="ＭＳ 明朝"/>
                <w:sz w:val="18"/>
                <w:szCs w:val="18"/>
              </w:rPr>
            </w:pPr>
            <w:r w:rsidRPr="00F350F8">
              <w:rPr>
                <w:rFonts w:ascii="ＭＳ 明朝" w:eastAsia="ＭＳ 明朝" w:hAnsi="ＭＳ 明朝" w:hint="eastAsia"/>
                <w:sz w:val="18"/>
                <w:szCs w:val="18"/>
              </w:rPr>
              <w:t>材料とその再利用について，問題を見いだし見通しをもって観察，実験などを行い，人間生活と関連付けて，科学的に考察し表現している。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331A1B65" w:rsidR="00786A00" w:rsidRPr="002C2EAD" w:rsidRDefault="00F350F8" w:rsidP="00A569C0">
            <w:pPr>
              <w:spacing w:line="240" w:lineRule="exact"/>
              <w:rPr>
                <w:rFonts w:ascii="ＭＳ 明朝" w:eastAsia="ＭＳ 明朝" w:hAnsi="ＭＳ 明朝"/>
                <w:sz w:val="18"/>
                <w:szCs w:val="18"/>
              </w:rPr>
            </w:pPr>
            <w:r w:rsidRPr="00F350F8">
              <w:rPr>
                <w:rFonts w:ascii="ＭＳ 明朝" w:eastAsia="ＭＳ 明朝" w:hAnsi="ＭＳ 明朝" w:hint="eastAsia"/>
                <w:sz w:val="18"/>
                <w:szCs w:val="18"/>
              </w:rPr>
              <w:t>材料とその再利用に</w:t>
            </w:r>
            <w:r w:rsidR="00371133">
              <w:rPr>
                <w:rFonts w:ascii="ＭＳ 明朝" w:eastAsia="ＭＳ 明朝" w:hAnsi="ＭＳ 明朝" w:hint="eastAsia"/>
                <w:sz w:val="18"/>
                <w:szCs w:val="18"/>
              </w:rPr>
              <w:t>主体的に</w:t>
            </w:r>
            <w:r w:rsidRPr="00F350F8">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24E23798"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F350F8" w:rsidRPr="00F350F8">
              <w:rPr>
                <w:rFonts w:ascii="ＭＳ ゴシック" w:eastAsia="ＭＳ ゴシック" w:hAnsi="ＭＳ ゴシック" w:hint="eastAsia"/>
                <w:sz w:val="18"/>
                <w:szCs w:val="18"/>
              </w:rPr>
              <w:t>リサイクルとは何か</w:t>
            </w:r>
          </w:p>
        </w:tc>
      </w:tr>
      <w:tr w:rsidR="00371133" w14:paraId="78B2054D" w14:textId="77777777" w:rsidTr="00153E43">
        <w:trPr>
          <w:cantSplit/>
          <w:trHeight w:val="676"/>
        </w:trPr>
        <w:tc>
          <w:tcPr>
            <w:tcW w:w="4082" w:type="dxa"/>
            <w:vMerge w:val="restart"/>
          </w:tcPr>
          <w:p w14:paraId="287FBD09" w14:textId="77777777" w:rsidR="00371133" w:rsidRPr="0096482D" w:rsidRDefault="00371133" w:rsidP="00371133">
            <w:pPr>
              <w:spacing w:line="240" w:lineRule="exact"/>
              <w:rPr>
                <w:rFonts w:ascii="ＭＳ ゴシック" w:eastAsia="ＭＳ ゴシック" w:hAnsi="ＭＳ ゴシック"/>
                <w:sz w:val="16"/>
                <w:szCs w:val="16"/>
              </w:rPr>
            </w:pPr>
            <w:bookmarkStart w:id="0" w:name="_Hlk92706739"/>
            <w:r w:rsidRPr="0096482D">
              <w:rPr>
                <w:rFonts w:ascii="ＭＳ ゴシック" w:eastAsia="ＭＳ ゴシック" w:hAnsi="ＭＳ ゴシック" w:hint="eastAsia"/>
                <w:sz w:val="16"/>
                <w:szCs w:val="16"/>
                <w:bdr w:val="single" w:sz="4" w:space="0" w:color="auto"/>
              </w:rPr>
              <w:t>Ａ</w:t>
            </w:r>
            <w:r w:rsidRPr="0096482D">
              <w:rPr>
                <w:rFonts w:ascii="ＭＳ ゴシック" w:eastAsia="ＭＳ ゴシック" w:hAnsi="ＭＳ ゴシック" w:hint="eastAsia"/>
                <w:sz w:val="16"/>
                <w:szCs w:val="16"/>
              </w:rPr>
              <w:t xml:space="preserve">　資源の再利用と</w:t>
            </w:r>
            <w:r w:rsidRPr="0096482D">
              <w:rPr>
                <w:rFonts w:ascii="ＭＳ ゴシック" w:eastAsia="ＭＳ ゴシック" w:hAnsi="ＭＳ ゴシック"/>
                <w:sz w:val="16"/>
                <w:szCs w:val="16"/>
              </w:rPr>
              <w:t>3R</w:t>
            </w:r>
          </w:p>
          <w:p w14:paraId="4783D60A" w14:textId="77777777" w:rsidR="00371133" w:rsidRPr="00F350F8" w:rsidRDefault="00371133" w:rsidP="00371133">
            <w:pPr>
              <w:spacing w:line="240" w:lineRule="exact"/>
              <w:ind w:left="160" w:hangingChars="100" w:hanging="160"/>
              <w:rPr>
                <w:rFonts w:ascii="ＭＳ 明朝" w:eastAsia="ＭＳ 明朝" w:hAnsi="ＭＳ 明朝"/>
                <w:sz w:val="16"/>
                <w:szCs w:val="16"/>
              </w:rPr>
            </w:pPr>
            <w:r w:rsidRPr="00F350F8">
              <w:rPr>
                <w:rFonts w:ascii="ＭＳ 明朝" w:eastAsia="ＭＳ 明朝" w:hAnsi="ＭＳ 明朝" w:hint="eastAsia"/>
                <w:sz w:val="16"/>
                <w:szCs w:val="16"/>
              </w:rPr>
              <w:t>・ガラス瓶とペットボトルの比較を基に，資源を再利用するための方法について問題を見いだす。</w:t>
            </w:r>
          </w:p>
          <w:p w14:paraId="27B71A52" w14:textId="77777777" w:rsidR="00371133" w:rsidRPr="00F350F8" w:rsidRDefault="00371133" w:rsidP="00371133">
            <w:pPr>
              <w:spacing w:line="240" w:lineRule="exact"/>
              <w:ind w:left="160" w:hangingChars="100" w:hanging="160"/>
              <w:rPr>
                <w:rFonts w:ascii="ＭＳ 明朝" w:eastAsia="ＭＳ 明朝" w:hAnsi="ＭＳ 明朝"/>
                <w:sz w:val="16"/>
                <w:szCs w:val="16"/>
              </w:rPr>
            </w:pPr>
            <w:r w:rsidRPr="00F350F8">
              <w:rPr>
                <w:rFonts w:ascii="ＭＳ 明朝" w:eastAsia="ＭＳ 明朝" w:hAnsi="ＭＳ 明朝" w:hint="eastAsia"/>
                <w:sz w:val="16"/>
                <w:szCs w:val="16"/>
              </w:rPr>
              <w:t>・循環型社会を目指す必要性と</w:t>
            </w:r>
            <w:r w:rsidRPr="00F350F8">
              <w:rPr>
                <w:rFonts w:ascii="ＭＳ 明朝" w:eastAsia="ＭＳ 明朝" w:hAnsi="ＭＳ 明朝"/>
                <w:sz w:val="16"/>
                <w:szCs w:val="16"/>
              </w:rPr>
              <w:t>3Rについて理解する。</w:t>
            </w:r>
          </w:p>
          <w:p w14:paraId="546BA248" w14:textId="367989B7" w:rsidR="00371133" w:rsidRPr="008670AD" w:rsidRDefault="00371133" w:rsidP="00371133">
            <w:pPr>
              <w:spacing w:line="240" w:lineRule="exact"/>
              <w:ind w:left="160" w:hangingChars="100" w:hanging="160"/>
              <w:rPr>
                <w:rFonts w:ascii="ＭＳ 明朝" w:eastAsia="ＭＳ 明朝" w:hAnsi="ＭＳ 明朝"/>
                <w:sz w:val="18"/>
                <w:szCs w:val="18"/>
              </w:rPr>
            </w:pPr>
            <w:r w:rsidRPr="00F350F8">
              <w:rPr>
                <w:rFonts w:ascii="ＭＳ 明朝" w:eastAsia="ＭＳ 明朝" w:hAnsi="ＭＳ 明朝" w:hint="eastAsia"/>
                <w:sz w:val="16"/>
                <w:szCs w:val="16"/>
              </w:rPr>
              <w:t>・ガラス瓶における</w:t>
            </w:r>
            <w:r w:rsidRPr="00F350F8">
              <w:rPr>
                <w:rFonts w:ascii="ＭＳ 明朝" w:eastAsia="ＭＳ 明朝" w:hAnsi="ＭＳ 明朝"/>
                <w:sz w:val="16"/>
                <w:szCs w:val="16"/>
              </w:rPr>
              <w:t>3Rについて理解し，それぞれの利点について考える。</w:t>
            </w:r>
          </w:p>
        </w:tc>
        <w:tc>
          <w:tcPr>
            <w:tcW w:w="465" w:type="dxa"/>
            <w:vMerge w:val="restart"/>
            <w:textDirection w:val="tbRlV"/>
            <w:vAlign w:val="center"/>
          </w:tcPr>
          <w:p w14:paraId="403D9812" w14:textId="244EBB17" w:rsidR="00371133" w:rsidRPr="008670AD" w:rsidRDefault="00371133" w:rsidP="00371133">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vMerge w:val="restart"/>
            <w:textDirection w:val="tbRlV"/>
            <w:vAlign w:val="center"/>
          </w:tcPr>
          <w:p w14:paraId="15FFC44E" w14:textId="458F89BF" w:rsidR="00371133" w:rsidRPr="008670AD" w:rsidRDefault="00371133" w:rsidP="00371133">
            <w:pPr>
              <w:spacing w:line="200" w:lineRule="exact"/>
              <w:jc w:val="center"/>
              <w:rPr>
                <w:rFonts w:ascii="ＭＳ ゴシック" w:eastAsia="ＭＳ ゴシック" w:hAnsi="ＭＳ ゴシック"/>
                <w:sz w:val="20"/>
                <w:szCs w:val="20"/>
              </w:rPr>
            </w:pPr>
            <w:r w:rsidRPr="00F350F8">
              <w:rPr>
                <w:rFonts w:ascii="ＭＳ ゴシック" w:eastAsia="ＭＳ ゴシック" w:hAnsi="ＭＳ ゴシック" w:hint="eastAsia"/>
                <w:sz w:val="20"/>
                <w:szCs w:val="20"/>
                <w:eastAsianLayout w:id="-1589858304" w:vert="1" w:vertCompress="1"/>
              </w:rPr>
              <w:t>66</w:t>
            </w:r>
            <w:r w:rsidRPr="008670AD">
              <w:rPr>
                <w:rFonts w:ascii="ＭＳ ゴシック" w:eastAsia="ＭＳ ゴシック" w:hAnsi="ＭＳ ゴシック" w:hint="eastAsia"/>
                <w:sz w:val="20"/>
                <w:szCs w:val="20"/>
              </w:rPr>
              <w:t>～</w:t>
            </w:r>
            <w:r w:rsidRPr="00F350F8">
              <w:rPr>
                <w:rFonts w:ascii="ＭＳ ゴシック" w:eastAsia="ＭＳ ゴシック" w:hAnsi="ＭＳ ゴシック" w:hint="eastAsia"/>
                <w:sz w:val="20"/>
                <w:szCs w:val="20"/>
                <w:eastAsianLayout w:id="-1589858303" w:vert="1" w:vertCompress="1"/>
              </w:rPr>
              <w:t>69</w:t>
            </w:r>
          </w:p>
        </w:tc>
        <w:tc>
          <w:tcPr>
            <w:tcW w:w="465" w:type="dxa"/>
            <w:tcBorders>
              <w:bottom w:val="dashed" w:sz="4" w:space="0" w:color="auto"/>
            </w:tcBorders>
            <w:textDirection w:val="tbRlV"/>
            <w:vAlign w:val="center"/>
          </w:tcPr>
          <w:p w14:paraId="101AAF0B" w14:textId="72E8C531" w:rsidR="00371133" w:rsidRPr="008670AD" w:rsidRDefault="00033060" w:rsidP="00371133">
            <w:pPr>
              <w:spacing w:line="240" w:lineRule="exact"/>
              <w:ind w:left="113" w:right="113"/>
              <w:jc w:val="center"/>
              <w:rPr>
                <w:rFonts w:ascii="ＭＳ ゴシック" w:eastAsia="ＭＳ ゴシック" w:hAnsi="ＭＳ ゴシック"/>
                <w:sz w:val="20"/>
                <w:szCs w:val="20"/>
              </w:rPr>
            </w:pPr>
            <w:bookmarkStart w:id="1" w:name="_GoBack"/>
            <w:bookmarkEnd w:id="1"/>
            <w:r>
              <w:rPr>
                <w:rFonts w:ascii="ＭＳ ゴシック" w:eastAsia="ＭＳ ゴシック" w:hAnsi="ＭＳ ゴシック" w:hint="eastAsia"/>
                <w:sz w:val="20"/>
                <w:szCs w:val="20"/>
              </w:rPr>
              <w:t>態</w:t>
            </w:r>
          </w:p>
        </w:tc>
        <w:tc>
          <w:tcPr>
            <w:tcW w:w="465" w:type="dxa"/>
            <w:tcBorders>
              <w:bottom w:val="dashed" w:sz="4" w:space="0" w:color="auto"/>
            </w:tcBorders>
            <w:textDirection w:val="tbRlV"/>
            <w:vAlign w:val="center"/>
          </w:tcPr>
          <w:p w14:paraId="6AB9F024" w14:textId="4D1D0141" w:rsidR="00371133" w:rsidRPr="008670AD" w:rsidRDefault="00371133" w:rsidP="00371133">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42D6A616" w14:textId="77777777" w:rsidR="00371133" w:rsidRDefault="00371133" w:rsidP="00371133">
            <w:pPr>
              <w:spacing w:line="240" w:lineRule="exact"/>
              <w:rPr>
                <w:rFonts w:ascii="ＭＳ 明朝" w:eastAsia="ＭＳ 明朝" w:hAnsi="ＭＳ 明朝"/>
                <w:sz w:val="16"/>
                <w:szCs w:val="16"/>
              </w:rPr>
            </w:pPr>
            <w:r w:rsidRPr="0096482D">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①</w:t>
            </w:r>
            <w:r w:rsidRPr="0096482D">
              <w:rPr>
                <w:rFonts w:ascii="ＭＳ ゴシック" w:eastAsia="ＭＳ ゴシック" w:hAnsi="ＭＳ ゴシック" w:hint="eastAsia"/>
                <w:sz w:val="16"/>
                <w:szCs w:val="16"/>
              </w:rPr>
              <w:t>】</w:t>
            </w:r>
            <w:r w:rsidRPr="003B4AA6">
              <w:rPr>
                <w:rFonts w:ascii="ＭＳ 明朝" w:eastAsia="ＭＳ 明朝" w:hAnsi="ＭＳ 明朝" w:hint="eastAsia"/>
                <w:sz w:val="16"/>
                <w:szCs w:val="16"/>
              </w:rPr>
              <w:t>学んだことや生活経験を生かして，ガラス瓶の再利用における物質循環について，自分なりのモデルで表現しようとしている。</w:t>
            </w:r>
          </w:p>
          <w:p w14:paraId="7A3E894A" w14:textId="3FAE7A93" w:rsidR="00371133" w:rsidRPr="003B4AA6" w:rsidRDefault="00371133" w:rsidP="00422DD4">
            <w:pPr>
              <w:spacing w:line="240" w:lineRule="exact"/>
              <w:ind w:rightChars="-50" w:right="-105"/>
              <w:jc w:val="right"/>
              <w:rPr>
                <w:rFonts w:ascii="ＭＳ 明朝" w:eastAsia="ＭＳ 明朝" w:hAnsi="ＭＳ 明朝"/>
                <w:sz w:val="16"/>
                <w:szCs w:val="16"/>
              </w:rPr>
            </w:pPr>
            <w:r w:rsidRPr="003B4AA6">
              <w:rPr>
                <w:rFonts w:ascii="ＭＳ 明朝" w:eastAsia="ＭＳ 明朝" w:hAnsi="ＭＳ 明朝" w:hint="eastAsia"/>
                <w:sz w:val="16"/>
                <w:szCs w:val="16"/>
              </w:rPr>
              <w:t>［発言分析・行動観察］</w:t>
            </w:r>
          </w:p>
        </w:tc>
        <w:tc>
          <w:tcPr>
            <w:tcW w:w="4365" w:type="dxa"/>
            <w:tcBorders>
              <w:bottom w:val="dashed" w:sz="4" w:space="0" w:color="auto"/>
            </w:tcBorders>
          </w:tcPr>
          <w:p w14:paraId="4C25D185" w14:textId="40010EA6" w:rsidR="00371133" w:rsidRPr="005D2A72" w:rsidRDefault="00371133" w:rsidP="00371133">
            <w:pPr>
              <w:spacing w:line="240" w:lineRule="exact"/>
              <w:rPr>
                <w:rFonts w:ascii="ＭＳ 明朝" w:eastAsia="ＭＳ 明朝" w:hAnsi="ＭＳ 明朝"/>
                <w:sz w:val="16"/>
                <w:szCs w:val="16"/>
              </w:rPr>
            </w:pPr>
            <w:r w:rsidRPr="003B4AA6">
              <w:rPr>
                <w:rFonts w:ascii="ＭＳ 明朝" w:eastAsia="ＭＳ 明朝" w:hAnsi="ＭＳ 明朝" w:hint="eastAsia"/>
                <w:sz w:val="16"/>
                <w:szCs w:val="16"/>
              </w:rPr>
              <w:t>学んだことや生活経験を生かして，ガラス瓶の再利用における物質循環について，粒子の数に着目し，試行錯誤しながら友達にわかりやすい表現を考えようとしている。</w:t>
            </w:r>
          </w:p>
        </w:tc>
        <w:tc>
          <w:tcPr>
            <w:tcW w:w="4800" w:type="dxa"/>
            <w:tcBorders>
              <w:bottom w:val="dashed" w:sz="4" w:space="0" w:color="auto"/>
            </w:tcBorders>
          </w:tcPr>
          <w:p w14:paraId="61E3BC0C" w14:textId="586B7438" w:rsidR="00371133" w:rsidRPr="005D2A72" w:rsidRDefault="00371133" w:rsidP="00371133">
            <w:pPr>
              <w:spacing w:line="240" w:lineRule="exact"/>
              <w:rPr>
                <w:rFonts w:ascii="ＭＳ 明朝" w:eastAsia="ＭＳ 明朝" w:hAnsi="ＭＳ 明朝"/>
                <w:sz w:val="16"/>
                <w:szCs w:val="16"/>
              </w:rPr>
            </w:pPr>
            <w:r w:rsidRPr="00F5556A">
              <w:rPr>
                <w:rFonts w:ascii="ＭＳ 明朝" w:eastAsia="ＭＳ 明朝" w:hAnsi="ＭＳ 明朝" w:hint="eastAsia"/>
                <w:sz w:val="16"/>
                <w:szCs w:val="16"/>
              </w:rPr>
              <w:t>友達が表現したモデルを見せて，図を使うことで考えを伝えやすいことに気づかせ，自分なりのモデルで表現することに関心をもち，主体的に考えることができるよう助言・指導する。</w:t>
            </w:r>
          </w:p>
        </w:tc>
      </w:tr>
      <w:bookmarkEnd w:id="0"/>
      <w:tr w:rsidR="003B4AA6" w14:paraId="2620442E" w14:textId="77777777" w:rsidTr="00153E43">
        <w:trPr>
          <w:cantSplit/>
          <w:trHeight w:val="691"/>
        </w:trPr>
        <w:tc>
          <w:tcPr>
            <w:tcW w:w="4082" w:type="dxa"/>
            <w:vMerge/>
          </w:tcPr>
          <w:p w14:paraId="60825F38" w14:textId="2D145902" w:rsidR="003B4AA6" w:rsidRPr="00A17CB3" w:rsidRDefault="003B4AA6" w:rsidP="00F350F8">
            <w:pPr>
              <w:spacing w:line="240" w:lineRule="exact"/>
              <w:rPr>
                <w:rFonts w:ascii="ＭＳ 明朝" w:eastAsia="ＭＳ 明朝" w:hAnsi="ＭＳ 明朝"/>
                <w:sz w:val="18"/>
                <w:szCs w:val="18"/>
              </w:rPr>
            </w:pPr>
          </w:p>
        </w:tc>
        <w:tc>
          <w:tcPr>
            <w:tcW w:w="465" w:type="dxa"/>
            <w:vMerge/>
            <w:textDirection w:val="tbRlV"/>
            <w:vAlign w:val="center"/>
          </w:tcPr>
          <w:p w14:paraId="048BD81D" w14:textId="783A0D89" w:rsidR="003B4AA6" w:rsidRPr="008670AD" w:rsidRDefault="003B4AA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3EE922D" w14:textId="2C7AB50A" w:rsidR="003B4AA6" w:rsidRPr="008670AD" w:rsidRDefault="003B4AA6"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26A8051" w14:textId="4CB1BD60" w:rsidR="003B4AA6" w:rsidRPr="008670AD" w:rsidRDefault="00033060"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7AC99790" w14:textId="6CC5F700" w:rsidR="003B4AA6" w:rsidRPr="008670AD" w:rsidRDefault="00033060"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22C85E22" w14:textId="5BC6F2B9" w:rsidR="003B4AA6" w:rsidRPr="003B4AA6" w:rsidRDefault="00371133" w:rsidP="00371133">
            <w:pPr>
              <w:spacing w:line="240" w:lineRule="exact"/>
              <w:rPr>
                <w:rFonts w:ascii="ＭＳ 明朝" w:eastAsia="ＭＳ 明朝" w:hAnsi="ＭＳ 明朝"/>
                <w:sz w:val="16"/>
                <w:szCs w:val="16"/>
              </w:rPr>
            </w:pPr>
            <w:r w:rsidRPr="00371133">
              <w:rPr>
                <w:rFonts w:ascii="ＭＳ ゴシック" w:eastAsia="ＭＳ ゴシック" w:hAnsi="ＭＳ ゴシック" w:hint="eastAsia"/>
                <w:sz w:val="16"/>
                <w:szCs w:val="16"/>
              </w:rPr>
              <w:t>【知技①】</w:t>
            </w:r>
            <w:r w:rsidRPr="00371133">
              <w:rPr>
                <w:rFonts w:ascii="ＭＳ 明朝" w:eastAsia="ＭＳ 明朝" w:hAnsi="ＭＳ 明朝" w:hint="eastAsia"/>
                <w:sz w:val="16"/>
                <w:szCs w:val="16"/>
              </w:rPr>
              <w:t>ガラス瓶における</w:t>
            </w:r>
            <w:r w:rsidRPr="00371133">
              <w:rPr>
                <w:rFonts w:ascii="ＭＳ 明朝" w:eastAsia="ＭＳ 明朝" w:hAnsi="ＭＳ 明朝"/>
                <w:sz w:val="16"/>
                <w:szCs w:val="16"/>
              </w:rPr>
              <w:t>3Rやそれぞれの利点について理解している。［発言分析・記述分析］</w:t>
            </w:r>
          </w:p>
        </w:tc>
        <w:tc>
          <w:tcPr>
            <w:tcW w:w="4365" w:type="dxa"/>
            <w:tcBorders>
              <w:top w:val="dashed" w:sz="4" w:space="0" w:color="auto"/>
            </w:tcBorders>
          </w:tcPr>
          <w:p w14:paraId="7BD00AB3" w14:textId="65D9DA9C" w:rsidR="003B4AA6" w:rsidRPr="00371133" w:rsidRDefault="00371133" w:rsidP="00A569C0">
            <w:pPr>
              <w:spacing w:line="240" w:lineRule="exact"/>
              <w:rPr>
                <w:rFonts w:ascii="ＭＳ 明朝" w:eastAsia="ＭＳ 明朝" w:hAnsi="ＭＳ 明朝"/>
                <w:sz w:val="16"/>
                <w:szCs w:val="16"/>
              </w:rPr>
            </w:pPr>
            <w:r w:rsidRPr="003B4AA6">
              <w:rPr>
                <w:rFonts w:ascii="ＭＳ 明朝" w:eastAsia="ＭＳ 明朝" w:hAnsi="ＭＳ 明朝" w:hint="eastAsia"/>
                <w:sz w:val="16"/>
                <w:szCs w:val="16"/>
              </w:rPr>
              <w:t>ガラス瓶における</w:t>
            </w:r>
            <w:r w:rsidRPr="003B4AA6">
              <w:rPr>
                <w:rFonts w:ascii="ＭＳ 明朝" w:eastAsia="ＭＳ 明朝" w:hAnsi="ＭＳ 明朝"/>
                <w:sz w:val="16"/>
                <w:szCs w:val="16"/>
              </w:rPr>
              <w:t>3Rやそれぞれの利点について理解し，それらが循環型社会の実現や環境保全にどのように貢献するかを捉えている。</w:t>
            </w:r>
          </w:p>
        </w:tc>
        <w:tc>
          <w:tcPr>
            <w:tcW w:w="4800" w:type="dxa"/>
            <w:tcBorders>
              <w:top w:val="dashed" w:sz="4" w:space="0" w:color="auto"/>
            </w:tcBorders>
          </w:tcPr>
          <w:p w14:paraId="773778C0" w14:textId="6F90DD8A" w:rsidR="003B4AA6" w:rsidRPr="005D2A72" w:rsidRDefault="00371133" w:rsidP="00A569C0">
            <w:pPr>
              <w:spacing w:line="240" w:lineRule="exact"/>
              <w:rPr>
                <w:rFonts w:ascii="ＭＳ 明朝" w:eastAsia="ＭＳ 明朝" w:hAnsi="ＭＳ 明朝"/>
                <w:sz w:val="16"/>
                <w:szCs w:val="16"/>
              </w:rPr>
            </w:pPr>
            <w:r w:rsidRPr="00F5556A">
              <w:rPr>
                <w:rFonts w:ascii="ＭＳ 明朝" w:eastAsia="ＭＳ 明朝" w:hAnsi="ＭＳ 明朝" w:hint="eastAsia"/>
                <w:sz w:val="16"/>
                <w:szCs w:val="16"/>
              </w:rPr>
              <w:t>教科書</w:t>
            </w:r>
            <w:r w:rsidRPr="00F5556A">
              <w:rPr>
                <w:rFonts w:ascii="ＭＳ 明朝" w:eastAsia="ＭＳ 明朝" w:hAnsi="ＭＳ 明朝"/>
                <w:sz w:val="16"/>
                <w:szCs w:val="16"/>
              </w:rPr>
              <w:t>p.69図6を基に，ガラス瓶の3Rについて確認した</w:t>
            </w:r>
            <w:r>
              <w:rPr>
                <w:rFonts w:ascii="ＭＳ 明朝" w:eastAsia="ＭＳ 明朝" w:hAnsi="ＭＳ 明朝" w:hint="eastAsia"/>
                <w:sz w:val="16"/>
                <w:szCs w:val="16"/>
              </w:rPr>
              <w:t>うえ</w:t>
            </w:r>
            <w:r w:rsidRPr="00F5556A">
              <w:rPr>
                <w:rFonts w:ascii="ＭＳ 明朝" w:eastAsia="ＭＳ 明朝" w:hAnsi="ＭＳ 明朝"/>
                <w:sz w:val="16"/>
                <w:szCs w:val="16"/>
              </w:rPr>
              <w:t>で，それぞれの再利用の</w:t>
            </w:r>
            <w:r>
              <w:rPr>
                <w:rFonts w:ascii="ＭＳ 明朝" w:eastAsia="ＭＳ 明朝" w:hAnsi="ＭＳ 明朝" w:hint="eastAsia"/>
                <w:sz w:val="16"/>
                <w:szCs w:val="16"/>
              </w:rPr>
              <w:t>仕方</w:t>
            </w:r>
            <w:r w:rsidRPr="00F5556A">
              <w:rPr>
                <w:rFonts w:ascii="ＭＳ 明朝" w:eastAsia="ＭＳ 明朝" w:hAnsi="ＭＳ 明朝"/>
                <w:sz w:val="16"/>
                <w:szCs w:val="16"/>
              </w:rPr>
              <w:t>を説明し，3Rやそれぞれの利点について理解することができるよう助言・指導する。</w:t>
            </w:r>
          </w:p>
        </w:tc>
      </w:tr>
    </w:tbl>
    <w:p w14:paraId="44151D48" w14:textId="77777777" w:rsidR="00786A00"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7D343756" w:rsidR="00EB6698" w:rsidRPr="00367596" w:rsidRDefault="000559B6" w:rsidP="00A3259E">
            <w:pPr>
              <w:spacing w:line="200" w:lineRule="exact"/>
              <w:rPr>
                <w:sz w:val="18"/>
                <w:szCs w:val="18"/>
              </w:rPr>
            </w:pPr>
            <w:r>
              <w:rPr>
                <w:rFonts w:ascii="ＭＳ ゴシック" w:eastAsia="ＭＳ ゴシック" w:hAnsi="ＭＳ ゴシック" w:hint="eastAsia"/>
                <w:sz w:val="18"/>
                <w:szCs w:val="18"/>
              </w:rPr>
              <w:t>２</w:t>
            </w:r>
            <w:r w:rsidR="00EB6698" w:rsidRPr="00367596">
              <w:rPr>
                <w:rFonts w:ascii="ＭＳ ゴシック" w:eastAsia="ＭＳ ゴシック" w:hAnsi="ＭＳ ゴシック"/>
                <w:sz w:val="18"/>
                <w:szCs w:val="18"/>
              </w:rPr>
              <w:t xml:space="preserve">　</w:t>
            </w:r>
            <w:r w:rsidR="00F5556A" w:rsidRPr="00F5556A">
              <w:rPr>
                <w:rFonts w:ascii="ＭＳ ゴシック" w:eastAsia="ＭＳ ゴシック" w:hAnsi="ＭＳ ゴシック" w:hint="eastAsia"/>
                <w:sz w:val="18"/>
                <w:szCs w:val="18"/>
              </w:rPr>
              <w:t>金属の性質とその再利用</w:t>
            </w:r>
          </w:p>
        </w:tc>
      </w:tr>
      <w:tr w:rsidR="00A569C0" w14:paraId="2ADA8E28" w14:textId="77777777" w:rsidTr="00F5556A">
        <w:trPr>
          <w:cantSplit/>
          <w:trHeight w:val="725"/>
        </w:trPr>
        <w:tc>
          <w:tcPr>
            <w:tcW w:w="4082" w:type="dxa"/>
            <w:tcBorders>
              <w:top w:val="single" w:sz="4" w:space="0" w:color="auto"/>
              <w:bottom w:val="single" w:sz="4" w:space="0" w:color="auto"/>
            </w:tcBorders>
          </w:tcPr>
          <w:p w14:paraId="1D87C7D0" w14:textId="77777777" w:rsidR="00CB3A83" w:rsidRPr="0096482D" w:rsidRDefault="00A569C0" w:rsidP="00CB3A83">
            <w:pPr>
              <w:spacing w:line="240" w:lineRule="exact"/>
              <w:ind w:left="160" w:hangingChars="100" w:hanging="160"/>
              <w:rPr>
                <w:rFonts w:ascii="ＭＳ ゴシック" w:eastAsia="ＭＳ ゴシック" w:hAnsi="ＭＳ ゴシック"/>
                <w:sz w:val="16"/>
                <w:szCs w:val="16"/>
              </w:rPr>
            </w:pPr>
            <w:r w:rsidRPr="0096482D">
              <w:rPr>
                <w:rFonts w:ascii="ＭＳ ゴシック" w:eastAsia="ＭＳ ゴシック" w:hAnsi="ＭＳ ゴシック" w:hint="eastAsia"/>
                <w:sz w:val="16"/>
                <w:szCs w:val="16"/>
                <w:bdr w:val="single" w:sz="4" w:space="0" w:color="auto"/>
              </w:rPr>
              <w:t>Ａ</w:t>
            </w:r>
            <w:r w:rsidRPr="0096482D">
              <w:rPr>
                <w:rFonts w:ascii="ＭＳ ゴシック" w:eastAsia="ＭＳ ゴシック" w:hAnsi="ＭＳ ゴシック" w:hint="eastAsia"/>
                <w:sz w:val="16"/>
                <w:szCs w:val="16"/>
              </w:rPr>
              <w:t xml:space="preserve">　</w:t>
            </w:r>
            <w:r w:rsidR="00CB3A83" w:rsidRPr="0096482D">
              <w:rPr>
                <w:rFonts w:ascii="ＭＳ ゴシック" w:eastAsia="ＭＳ ゴシック" w:hAnsi="ＭＳ ゴシック" w:hint="eastAsia"/>
                <w:sz w:val="16"/>
                <w:szCs w:val="16"/>
              </w:rPr>
              <w:t>金属の性質</w:t>
            </w:r>
          </w:p>
          <w:p w14:paraId="7D094323" w14:textId="77777777" w:rsidR="00CB3A83" w:rsidRPr="00CB3A83" w:rsidRDefault="00CB3A83" w:rsidP="00CB3A83">
            <w:pPr>
              <w:spacing w:line="240" w:lineRule="exact"/>
              <w:ind w:left="160" w:hangingChars="100" w:hanging="160"/>
              <w:rPr>
                <w:rFonts w:ascii="ＭＳ 明朝" w:eastAsia="ＭＳ 明朝" w:hAnsi="ＭＳ 明朝"/>
                <w:sz w:val="16"/>
                <w:szCs w:val="16"/>
              </w:rPr>
            </w:pPr>
            <w:r w:rsidRPr="00CB3A83">
              <w:rPr>
                <w:rFonts w:ascii="ＭＳ 明朝" w:eastAsia="ＭＳ 明朝" w:hAnsi="ＭＳ 明朝" w:hint="eastAsia"/>
                <w:sz w:val="16"/>
                <w:szCs w:val="16"/>
              </w:rPr>
              <w:t>・金属と非金属の性質の違いを比較して，金属の構造について問題を見いだす。</w:t>
            </w:r>
          </w:p>
          <w:p w14:paraId="676187FA" w14:textId="77777777" w:rsidR="00CB3A83" w:rsidRPr="00CB3A83" w:rsidRDefault="00CB3A83" w:rsidP="00CB3A83">
            <w:pPr>
              <w:spacing w:line="240" w:lineRule="exact"/>
              <w:ind w:left="160" w:hangingChars="100" w:hanging="160"/>
              <w:rPr>
                <w:rFonts w:ascii="ＭＳ 明朝" w:eastAsia="ＭＳ 明朝" w:hAnsi="ＭＳ 明朝"/>
                <w:sz w:val="16"/>
                <w:szCs w:val="16"/>
              </w:rPr>
            </w:pPr>
            <w:r w:rsidRPr="00CB3A83">
              <w:rPr>
                <w:rFonts w:ascii="ＭＳ 明朝" w:eastAsia="ＭＳ 明朝" w:hAnsi="ＭＳ 明朝" w:hint="eastAsia"/>
                <w:sz w:val="16"/>
                <w:szCs w:val="16"/>
              </w:rPr>
              <w:t>・金属に特有の性質について理解する。</w:t>
            </w:r>
          </w:p>
          <w:p w14:paraId="7E47BA2F" w14:textId="5F50B197" w:rsidR="00A569C0" w:rsidRPr="008670AD" w:rsidRDefault="00CB3A83" w:rsidP="00CB3A83">
            <w:pPr>
              <w:spacing w:line="240" w:lineRule="exact"/>
              <w:ind w:left="160" w:hangingChars="100" w:hanging="160"/>
              <w:rPr>
                <w:rFonts w:ascii="ＭＳ 明朝" w:eastAsia="ＭＳ 明朝" w:hAnsi="ＭＳ 明朝"/>
                <w:sz w:val="18"/>
                <w:szCs w:val="18"/>
              </w:rPr>
            </w:pPr>
            <w:r w:rsidRPr="00CB3A83">
              <w:rPr>
                <w:rFonts w:ascii="ＭＳ 明朝" w:eastAsia="ＭＳ 明朝" w:hAnsi="ＭＳ 明朝" w:hint="eastAsia"/>
                <w:sz w:val="16"/>
                <w:szCs w:val="16"/>
              </w:rPr>
              <w:t>・金属の構造について理解し，それを基に金属特有の性質について考える。</w:t>
            </w:r>
          </w:p>
        </w:tc>
        <w:tc>
          <w:tcPr>
            <w:tcW w:w="465" w:type="dxa"/>
            <w:tcBorders>
              <w:bottom w:val="single" w:sz="4" w:space="0" w:color="auto"/>
            </w:tcBorders>
            <w:textDirection w:val="tbRlV"/>
            <w:vAlign w:val="center"/>
          </w:tcPr>
          <w:p w14:paraId="20BEA37F" w14:textId="59F15C4B" w:rsidR="00A569C0" w:rsidRPr="008670AD" w:rsidRDefault="00CB3A83" w:rsidP="00F5556A">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bottom w:val="single" w:sz="4" w:space="0" w:color="auto"/>
            </w:tcBorders>
            <w:textDirection w:val="tbRlV"/>
            <w:vAlign w:val="center"/>
          </w:tcPr>
          <w:p w14:paraId="4C9313E1" w14:textId="15576B92" w:rsidR="00A569C0" w:rsidRPr="008670AD" w:rsidRDefault="00CB3A83" w:rsidP="00A3259E">
            <w:pPr>
              <w:spacing w:line="200" w:lineRule="exact"/>
              <w:jc w:val="center"/>
              <w:rPr>
                <w:rFonts w:ascii="ＭＳ ゴシック" w:eastAsia="ＭＳ ゴシック" w:hAnsi="ＭＳ ゴシック"/>
                <w:sz w:val="20"/>
                <w:szCs w:val="20"/>
              </w:rPr>
            </w:pPr>
            <w:r w:rsidRPr="00CB3A83">
              <w:rPr>
                <w:rFonts w:ascii="ＭＳ ゴシック" w:eastAsia="ＭＳ ゴシック" w:hAnsi="ＭＳ ゴシック"/>
                <w:sz w:val="20"/>
                <w:szCs w:val="20"/>
                <w:eastAsianLayout w:id="-1589853440" w:vert="1" w:vertCompress="1"/>
              </w:rPr>
              <w:t>70</w:t>
            </w:r>
            <w:r w:rsidR="00A569C0" w:rsidRPr="008670AD">
              <w:rPr>
                <w:rFonts w:ascii="ＭＳ ゴシック" w:eastAsia="ＭＳ ゴシック" w:hAnsi="ＭＳ ゴシック" w:hint="eastAsia"/>
                <w:sz w:val="20"/>
                <w:szCs w:val="20"/>
              </w:rPr>
              <w:t>～</w:t>
            </w:r>
            <w:r w:rsidRPr="00CB3A83">
              <w:rPr>
                <w:rFonts w:ascii="ＭＳ ゴシック" w:eastAsia="ＭＳ ゴシック" w:hAnsi="ＭＳ ゴシック"/>
                <w:sz w:val="20"/>
                <w:szCs w:val="20"/>
                <w:eastAsianLayout w:id="-1589853439" w:vert="1" w:vertCompress="1"/>
              </w:rPr>
              <w:t>71</w:t>
            </w:r>
          </w:p>
        </w:tc>
        <w:tc>
          <w:tcPr>
            <w:tcW w:w="465" w:type="dxa"/>
            <w:tcBorders>
              <w:bottom w:val="single" w:sz="4" w:space="0" w:color="auto"/>
            </w:tcBorders>
            <w:textDirection w:val="tbRlV"/>
            <w:vAlign w:val="center"/>
          </w:tcPr>
          <w:p w14:paraId="416E8949" w14:textId="234F1DED" w:rsidR="00A569C0" w:rsidRPr="008670AD" w:rsidRDefault="00CB3A83"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single" w:sz="4" w:space="0" w:color="auto"/>
            </w:tcBorders>
            <w:textDirection w:val="tbRlV"/>
            <w:vAlign w:val="center"/>
          </w:tcPr>
          <w:p w14:paraId="48959A99" w14:textId="2BF9FA73" w:rsidR="00A569C0" w:rsidRPr="008670AD" w:rsidRDefault="00CB3A83"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single" w:sz="4" w:space="0" w:color="auto"/>
            </w:tcBorders>
          </w:tcPr>
          <w:p w14:paraId="3B9EA3BB" w14:textId="272956CF" w:rsidR="00CB3A83" w:rsidRDefault="00CB3A83" w:rsidP="00F5556A">
            <w:pPr>
              <w:spacing w:line="240" w:lineRule="exact"/>
              <w:rPr>
                <w:rFonts w:ascii="ＭＳ 明朝" w:eastAsia="ＭＳ 明朝" w:hAnsi="ＭＳ 明朝"/>
                <w:sz w:val="16"/>
                <w:szCs w:val="16"/>
              </w:rPr>
            </w:pPr>
            <w:r w:rsidRPr="0096482D">
              <w:rPr>
                <w:rFonts w:ascii="ＭＳ ゴシック" w:eastAsia="ＭＳ ゴシック" w:hAnsi="ＭＳ ゴシック" w:hint="eastAsia"/>
                <w:sz w:val="16"/>
                <w:szCs w:val="16"/>
              </w:rPr>
              <w:t>【知技</w:t>
            </w:r>
            <w:r w:rsidR="00371133">
              <w:rPr>
                <w:rFonts w:ascii="ＭＳ ゴシック" w:eastAsia="ＭＳ ゴシック" w:hAnsi="ＭＳ ゴシック" w:hint="eastAsia"/>
                <w:sz w:val="16"/>
                <w:szCs w:val="16"/>
              </w:rPr>
              <w:t>②</w:t>
            </w:r>
            <w:r w:rsidRPr="0096482D">
              <w:rPr>
                <w:rFonts w:ascii="ＭＳ ゴシック" w:eastAsia="ＭＳ ゴシック" w:hAnsi="ＭＳ ゴシック" w:hint="eastAsia"/>
                <w:sz w:val="16"/>
                <w:szCs w:val="16"/>
              </w:rPr>
              <w:t>】</w:t>
            </w:r>
            <w:r w:rsidRPr="00CB3A83">
              <w:rPr>
                <w:rFonts w:ascii="ＭＳ 明朝" w:eastAsia="ＭＳ 明朝" w:hAnsi="ＭＳ 明朝" w:hint="eastAsia"/>
                <w:sz w:val="16"/>
                <w:szCs w:val="16"/>
              </w:rPr>
              <w:t>金属特有の性質とそれらを生み出す金属の構造について理解している。</w:t>
            </w:r>
          </w:p>
          <w:p w14:paraId="2E58BAB2" w14:textId="298A59AA" w:rsidR="00A569C0" w:rsidRPr="005D2A72" w:rsidRDefault="00CB3A83" w:rsidP="00422DD4">
            <w:pPr>
              <w:spacing w:line="240" w:lineRule="exact"/>
              <w:ind w:rightChars="-50" w:right="-105"/>
              <w:jc w:val="right"/>
              <w:rPr>
                <w:rFonts w:ascii="ＭＳ 明朝" w:eastAsia="ＭＳ 明朝" w:hAnsi="ＭＳ 明朝"/>
                <w:sz w:val="16"/>
                <w:szCs w:val="16"/>
              </w:rPr>
            </w:pPr>
            <w:r w:rsidRPr="00CB3A83">
              <w:rPr>
                <w:rFonts w:ascii="ＭＳ 明朝" w:eastAsia="ＭＳ 明朝" w:hAnsi="ＭＳ 明朝" w:hint="eastAsia"/>
                <w:sz w:val="16"/>
                <w:szCs w:val="16"/>
              </w:rPr>
              <w:t>［発言分析・記述分析］</w:t>
            </w:r>
          </w:p>
        </w:tc>
        <w:tc>
          <w:tcPr>
            <w:tcW w:w="4365" w:type="dxa"/>
            <w:tcBorders>
              <w:bottom w:val="single" w:sz="4" w:space="0" w:color="auto"/>
            </w:tcBorders>
          </w:tcPr>
          <w:p w14:paraId="1CFF13B6" w14:textId="29D0F5C7" w:rsidR="00A569C0"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金属特有の性質とそれらを生み出す金属の構造について理解し，身のまわりには金属特有の性質を生かしたさまざまな製品があることを捉えている。</w:t>
            </w:r>
          </w:p>
        </w:tc>
        <w:tc>
          <w:tcPr>
            <w:tcW w:w="4802" w:type="dxa"/>
            <w:tcBorders>
              <w:bottom w:val="single" w:sz="4" w:space="0" w:color="auto"/>
            </w:tcBorders>
          </w:tcPr>
          <w:p w14:paraId="00A3E6D1" w14:textId="3992A6C7" w:rsidR="00A569C0"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いくつかの金属製品を実際に提示して，それらの特徴を確認しながら，金属特有の性質や構造について説明することで，実感をもって理解することができるよう助言・指導する。</w:t>
            </w:r>
          </w:p>
        </w:tc>
      </w:tr>
      <w:tr w:rsidR="00F5556A" w14:paraId="3F9D1A80" w14:textId="77777777" w:rsidTr="007F4621">
        <w:trPr>
          <w:cantSplit/>
          <w:trHeight w:val="397"/>
        </w:trPr>
        <w:tc>
          <w:tcPr>
            <w:tcW w:w="4082" w:type="dxa"/>
            <w:vMerge w:val="restart"/>
            <w:tcBorders>
              <w:top w:val="single" w:sz="4" w:space="0" w:color="auto"/>
            </w:tcBorders>
          </w:tcPr>
          <w:p w14:paraId="62235EAF" w14:textId="77777777" w:rsidR="00CB3A83" w:rsidRPr="0096482D" w:rsidRDefault="00CB3A83" w:rsidP="00CB3A83">
            <w:pPr>
              <w:spacing w:line="240" w:lineRule="exact"/>
              <w:ind w:left="160" w:hangingChars="100" w:hanging="160"/>
              <w:rPr>
                <w:rFonts w:ascii="ＭＳ ゴシック" w:eastAsia="ＭＳ ゴシック" w:hAnsi="ＭＳ ゴシック"/>
                <w:sz w:val="16"/>
                <w:szCs w:val="16"/>
              </w:rPr>
            </w:pPr>
            <w:r w:rsidRPr="0096482D">
              <w:rPr>
                <w:rFonts w:ascii="ＭＳ ゴシック" w:eastAsia="ＭＳ ゴシック" w:hAnsi="ＭＳ ゴシック" w:hint="eastAsia"/>
                <w:sz w:val="16"/>
                <w:szCs w:val="16"/>
                <w:bdr w:val="single" w:sz="4" w:space="0" w:color="auto"/>
              </w:rPr>
              <w:t>Ｂ</w:t>
            </w:r>
            <w:r w:rsidRPr="0096482D">
              <w:rPr>
                <w:rFonts w:ascii="ＭＳ ゴシック" w:eastAsia="ＭＳ ゴシック" w:hAnsi="ＭＳ ゴシック" w:hint="eastAsia"/>
                <w:sz w:val="16"/>
                <w:szCs w:val="16"/>
              </w:rPr>
              <w:t xml:space="preserve">　異なる金属の区別</w:t>
            </w:r>
          </w:p>
          <w:p w14:paraId="01F43812" w14:textId="77777777" w:rsidR="00CB3A83" w:rsidRPr="00CB3A83" w:rsidRDefault="00CB3A83" w:rsidP="00CB3A83">
            <w:pPr>
              <w:spacing w:line="240" w:lineRule="exact"/>
              <w:ind w:left="160" w:hangingChars="100" w:hanging="160"/>
              <w:rPr>
                <w:rFonts w:ascii="ＭＳ 明朝" w:eastAsia="ＭＳ 明朝" w:hAnsi="ＭＳ 明朝"/>
                <w:sz w:val="16"/>
                <w:szCs w:val="16"/>
              </w:rPr>
            </w:pPr>
            <w:r w:rsidRPr="00CB3A83">
              <w:rPr>
                <w:rFonts w:ascii="ＭＳ 明朝" w:eastAsia="ＭＳ 明朝" w:hAnsi="ＭＳ 明朝" w:hint="eastAsia"/>
                <w:sz w:val="16"/>
                <w:szCs w:val="16"/>
              </w:rPr>
              <w:t>・金属の分類について理解する。</w:t>
            </w:r>
          </w:p>
          <w:p w14:paraId="1117AB83" w14:textId="77777777" w:rsidR="00CB3A83" w:rsidRPr="00CB3A83" w:rsidRDefault="00CB3A83" w:rsidP="00CB3A83">
            <w:pPr>
              <w:spacing w:line="240" w:lineRule="exact"/>
              <w:ind w:left="160" w:hangingChars="100" w:hanging="160"/>
              <w:rPr>
                <w:rFonts w:ascii="ＭＳ 明朝" w:eastAsia="ＭＳ 明朝" w:hAnsi="ＭＳ 明朝"/>
                <w:sz w:val="16"/>
                <w:szCs w:val="16"/>
              </w:rPr>
            </w:pPr>
            <w:r w:rsidRPr="00CB3A83">
              <w:rPr>
                <w:rFonts w:ascii="ＭＳ 明朝" w:eastAsia="ＭＳ 明朝" w:hAnsi="ＭＳ 明朝" w:hint="eastAsia"/>
                <w:sz w:val="16"/>
                <w:szCs w:val="16"/>
              </w:rPr>
              <w:t>・金属を区別するための方法を考えて実験を計画し，アルミニウム，鉄，銅の性質をさまざまな方法で調べる。</w:t>
            </w:r>
          </w:p>
          <w:p w14:paraId="42E1E3CF" w14:textId="541B7112" w:rsidR="00F5556A" w:rsidRPr="005D2A72" w:rsidRDefault="00CB3A83" w:rsidP="00CB3A83">
            <w:pPr>
              <w:spacing w:line="240" w:lineRule="exact"/>
              <w:ind w:left="160" w:hangingChars="100" w:hanging="160"/>
              <w:rPr>
                <w:rFonts w:ascii="ＭＳ 明朝" w:eastAsia="ＭＳ 明朝" w:hAnsi="ＭＳ 明朝"/>
                <w:sz w:val="16"/>
                <w:szCs w:val="16"/>
                <w:bdr w:val="single" w:sz="4" w:space="0" w:color="auto"/>
              </w:rPr>
            </w:pPr>
            <w:r w:rsidRPr="00CB3A83">
              <w:rPr>
                <w:rFonts w:ascii="ＭＳ 明朝" w:eastAsia="ＭＳ 明朝" w:hAnsi="ＭＳ 明朝" w:hint="eastAsia"/>
                <w:sz w:val="16"/>
                <w:szCs w:val="16"/>
              </w:rPr>
              <w:t>・実験結果を基に考察し，金属の種類による物理的な性質および化学的な性質の違いについて理解する。</w:t>
            </w:r>
          </w:p>
        </w:tc>
        <w:tc>
          <w:tcPr>
            <w:tcW w:w="465" w:type="dxa"/>
            <w:vMerge w:val="restart"/>
            <w:textDirection w:val="tbRlV"/>
            <w:vAlign w:val="center"/>
          </w:tcPr>
          <w:p w14:paraId="6EED4FBE" w14:textId="7395D500" w:rsidR="00F5556A" w:rsidRPr="008670AD" w:rsidRDefault="00CB3A83" w:rsidP="00F5556A">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21191A2C" w14:textId="4A43E4EA" w:rsidR="00F5556A" w:rsidRPr="00A569C0" w:rsidRDefault="00CB3A83" w:rsidP="00A3259E">
            <w:pPr>
              <w:spacing w:line="200" w:lineRule="exact"/>
              <w:jc w:val="center"/>
              <w:rPr>
                <w:rFonts w:ascii="ＭＳ ゴシック" w:eastAsia="ＭＳ ゴシック" w:hAnsi="ＭＳ ゴシック"/>
                <w:sz w:val="20"/>
                <w:szCs w:val="20"/>
              </w:rPr>
            </w:pPr>
            <w:r w:rsidRPr="00CB3A83">
              <w:rPr>
                <w:rFonts w:ascii="ＭＳ ゴシック" w:eastAsia="ＭＳ ゴシック" w:hAnsi="ＭＳ ゴシック"/>
                <w:sz w:val="20"/>
                <w:szCs w:val="20"/>
                <w:eastAsianLayout w:id="-1589853438" w:vert="1" w:vertCompress="1"/>
              </w:rPr>
              <w:t>72</w:t>
            </w:r>
            <w:r w:rsidRPr="008670AD">
              <w:rPr>
                <w:rFonts w:ascii="ＭＳ ゴシック" w:eastAsia="ＭＳ ゴシック" w:hAnsi="ＭＳ ゴシック" w:hint="eastAsia"/>
                <w:sz w:val="20"/>
                <w:szCs w:val="20"/>
              </w:rPr>
              <w:t>～</w:t>
            </w:r>
            <w:r w:rsidRPr="00CB3A83">
              <w:rPr>
                <w:rFonts w:ascii="ＭＳ ゴシック" w:eastAsia="ＭＳ ゴシック" w:hAnsi="ＭＳ ゴシック"/>
                <w:sz w:val="20"/>
                <w:szCs w:val="20"/>
                <w:eastAsianLayout w:id="-1589853437" w:vert="1" w:vertCompress="1"/>
              </w:rPr>
              <w:t>75</w:t>
            </w:r>
          </w:p>
        </w:tc>
        <w:tc>
          <w:tcPr>
            <w:tcW w:w="465" w:type="dxa"/>
            <w:tcBorders>
              <w:bottom w:val="dashed" w:sz="4" w:space="0" w:color="auto"/>
            </w:tcBorders>
            <w:textDirection w:val="tbRlV"/>
            <w:vAlign w:val="center"/>
          </w:tcPr>
          <w:p w14:paraId="5B0DBE0F" w14:textId="2D3BD09C" w:rsidR="00F5556A" w:rsidRDefault="00CB3A83" w:rsidP="00F5556A">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39412881" w14:textId="710EA3DD" w:rsidR="00F5556A" w:rsidRPr="008670AD" w:rsidRDefault="00D268FF"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13BBBBA7" w14:textId="0C94D708" w:rsidR="00F5556A" w:rsidRPr="005D2A72" w:rsidRDefault="00CB3A83" w:rsidP="00F5556A">
            <w:pPr>
              <w:spacing w:line="240" w:lineRule="exact"/>
              <w:rPr>
                <w:rFonts w:ascii="ＭＳ 明朝" w:eastAsia="ＭＳ 明朝" w:hAnsi="ＭＳ 明朝"/>
                <w:sz w:val="16"/>
                <w:szCs w:val="16"/>
              </w:rPr>
            </w:pPr>
            <w:r w:rsidRPr="0096482D">
              <w:rPr>
                <w:rFonts w:ascii="ＭＳ ゴシック" w:eastAsia="ＭＳ ゴシック" w:hAnsi="ＭＳ ゴシック" w:hint="eastAsia"/>
                <w:sz w:val="16"/>
                <w:szCs w:val="16"/>
              </w:rPr>
              <w:t>【知技</w:t>
            </w:r>
            <w:r w:rsidR="00371133">
              <w:rPr>
                <w:rFonts w:ascii="ＭＳ ゴシック" w:eastAsia="ＭＳ ゴシック" w:hAnsi="ＭＳ ゴシック" w:hint="eastAsia"/>
                <w:sz w:val="16"/>
                <w:szCs w:val="16"/>
              </w:rPr>
              <w:t>③</w:t>
            </w:r>
            <w:r w:rsidRPr="0096482D">
              <w:rPr>
                <w:rFonts w:ascii="ＭＳ ゴシック" w:eastAsia="ＭＳ ゴシック" w:hAnsi="ＭＳ ゴシック" w:hint="eastAsia"/>
                <w:sz w:val="16"/>
                <w:szCs w:val="16"/>
              </w:rPr>
              <w:t>】</w:t>
            </w:r>
            <w:r w:rsidRPr="00CB3A83">
              <w:rPr>
                <w:rFonts w:ascii="ＭＳ 明朝" w:eastAsia="ＭＳ 明朝" w:hAnsi="ＭＳ 明朝" w:hint="eastAsia"/>
                <w:sz w:val="16"/>
                <w:szCs w:val="16"/>
              </w:rPr>
              <w:t>器具や薬品を正しく扱いながら金属の分類の実験を行い，得られた結果を表に整理して記録している。</w:t>
            </w:r>
            <w:r>
              <w:rPr>
                <w:rFonts w:ascii="ＭＳ 明朝" w:eastAsia="ＭＳ 明朝" w:hAnsi="ＭＳ 明朝" w:hint="eastAsia"/>
                <w:sz w:val="16"/>
                <w:szCs w:val="16"/>
              </w:rPr>
              <w:t xml:space="preserve">　　　　　</w:t>
            </w:r>
            <w:r w:rsidRPr="00CB3A83">
              <w:rPr>
                <w:rFonts w:ascii="ＭＳ 明朝" w:eastAsia="ＭＳ 明朝" w:hAnsi="ＭＳ 明朝" w:hint="eastAsia"/>
                <w:sz w:val="16"/>
                <w:szCs w:val="16"/>
              </w:rPr>
              <w:t>［行動観察・記録分析］</w:t>
            </w:r>
          </w:p>
        </w:tc>
        <w:tc>
          <w:tcPr>
            <w:tcW w:w="4365" w:type="dxa"/>
            <w:tcBorders>
              <w:bottom w:val="dashed" w:sz="4" w:space="0" w:color="auto"/>
            </w:tcBorders>
          </w:tcPr>
          <w:p w14:paraId="241AA087" w14:textId="2D6AE1F4"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実験の各手順の目的を理解した</w:t>
            </w:r>
            <w:r w:rsidR="00371133">
              <w:rPr>
                <w:rFonts w:ascii="ＭＳ 明朝" w:eastAsia="ＭＳ 明朝" w:hAnsi="ＭＳ 明朝" w:hint="eastAsia"/>
                <w:sz w:val="16"/>
                <w:szCs w:val="16"/>
              </w:rPr>
              <w:t>うえ</w:t>
            </w:r>
            <w:r w:rsidRPr="00CB3A83">
              <w:rPr>
                <w:rFonts w:ascii="ＭＳ 明朝" w:eastAsia="ＭＳ 明朝" w:hAnsi="ＭＳ 明朝" w:hint="eastAsia"/>
                <w:sz w:val="16"/>
                <w:szCs w:val="16"/>
              </w:rPr>
              <w:t>で，安全面に留意して器具や薬品を正しく扱いながら実験を行い，得られた結果を表に整理して記録している。</w:t>
            </w:r>
          </w:p>
        </w:tc>
        <w:tc>
          <w:tcPr>
            <w:tcW w:w="4802" w:type="dxa"/>
            <w:tcBorders>
              <w:bottom w:val="dashed" w:sz="4" w:space="0" w:color="auto"/>
            </w:tcBorders>
          </w:tcPr>
          <w:p w14:paraId="2C8D30FD" w14:textId="6FB9CB7B"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手順や安全面の留意事項を再度確認して，正しく実験を行うことができるよう助言・指導する。また，教科書</w:t>
            </w:r>
            <w:r w:rsidRPr="00CB3A83">
              <w:rPr>
                <w:rFonts w:ascii="ＭＳ 明朝" w:eastAsia="ＭＳ 明朝" w:hAnsi="ＭＳ 明朝"/>
                <w:sz w:val="16"/>
                <w:szCs w:val="16"/>
              </w:rPr>
              <w:t>p.74表1を参考にして結果を表に整理するよう助言し，正しく記録することができるよう指導する。</w:t>
            </w:r>
          </w:p>
        </w:tc>
      </w:tr>
      <w:tr w:rsidR="00F5556A" w14:paraId="0AA7DC1A" w14:textId="77777777" w:rsidTr="00F5556A">
        <w:trPr>
          <w:cantSplit/>
          <w:trHeight w:val="483"/>
        </w:trPr>
        <w:tc>
          <w:tcPr>
            <w:tcW w:w="4082" w:type="dxa"/>
            <w:vMerge/>
          </w:tcPr>
          <w:p w14:paraId="1E061853" w14:textId="3D1FA44B" w:rsidR="00F5556A" w:rsidRPr="00A17CB3" w:rsidRDefault="00F5556A" w:rsidP="00035516">
            <w:pPr>
              <w:spacing w:line="240" w:lineRule="exact"/>
              <w:rPr>
                <w:rFonts w:ascii="ＭＳ 明朝" w:eastAsia="ＭＳ 明朝" w:hAnsi="ＭＳ 明朝"/>
                <w:sz w:val="18"/>
                <w:szCs w:val="18"/>
              </w:rPr>
            </w:pPr>
          </w:p>
        </w:tc>
        <w:tc>
          <w:tcPr>
            <w:tcW w:w="465" w:type="dxa"/>
            <w:vMerge/>
            <w:textDirection w:val="tbRlV"/>
            <w:vAlign w:val="center"/>
          </w:tcPr>
          <w:p w14:paraId="6ADFEA50" w14:textId="353EA010" w:rsidR="00F5556A" w:rsidRPr="008670AD"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B2CE7D0" w14:textId="5D08CA1D" w:rsidR="00F5556A" w:rsidRPr="008670AD" w:rsidRDefault="00F5556A"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4C5EE00" w14:textId="68DE019B" w:rsidR="00F5556A" w:rsidRPr="008670AD" w:rsidRDefault="00CB3A83"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6848753A" w14:textId="445A1FFA" w:rsidR="00F5556A" w:rsidRPr="008670AD" w:rsidRDefault="00F5556A"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513C1EDD" w14:textId="68D4DDB7" w:rsidR="00F5556A" w:rsidRPr="005D2A72" w:rsidRDefault="00CB3A83" w:rsidP="00F5556A">
            <w:pPr>
              <w:spacing w:line="240" w:lineRule="exact"/>
              <w:rPr>
                <w:rFonts w:ascii="ＭＳ 明朝" w:eastAsia="ＭＳ 明朝" w:hAnsi="ＭＳ 明朝"/>
                <w:sz w:val="16"/>
                <w:szCs w:val="16"/>
              </w:rPr>
            </w:pPr>
            <w:r w:rsidRPr="0096482D">
              <w:rPr>
                <w:rFonts w:ascii="ＭＳ ゴシック" w:eastAsia="ＭＳ ゴシック" w:hAnsi="ＭＳ ゴシック" w:hint="eastAsia"/>
                <w:sz w:val="16"/>
                <w:szCs w:val="16"/>
              </w:rPr>
              <w:t>【思考</w:t>
            </w:r>
            <w:r w:rsidR="00371133">
              <w:rPr>
                <w:rFonts w:ascii="ＭＳ ゴシック" w:eastAsia="ＭＳ ゴシック" w:hAnsi="ＭＳ ゴシック" w:hint="eastAsia"/>
                <w:sz w:val="16"/>
                <w:szCs w:val="16"/>
              </w:rPr>
              <w:t>①</w:t>
            </w:r>
            <w:r w:rsidRPr="0096482D">
              <w:rPr>
                <w:rFonts w:ascii="ＭＳ ゴシック" w:eastAsia="ＭＳ ゴシック" w:hAnsi="ＭＳ ゴシック" w:hint="eastAsia"/>
                <w:sz w:val="16"/>
                <w:szCs w:val="16"/>
              </w:rPr>
              <w:t>】</w:t>
            </w:r>
            <w:r w:rsidRPr="00CB3A83">
              <w:rPr>
                <w:rFonts w:ascii="ＭＳ 明朝" w:eastAsia="ＭＳ 明朝" w:hAnsi="ＭＳ 明朝" w:hint="eastAsia"/>
                <w:sz w:val="16"/>
                <w:szCs w:val="16"/>
              </w:rPr>
              <w:t>金属を区別する実験の計画を立てるとともに，得られた結果を基に，金属の種類による性質の違いについて科学的に考察して見いだし，表現している。</w:t>
            </w:r>
            <w:r>
              <w:rPr>
                <w:rFonts w:ascii="ＭＳ 明朝" w:eastAsia="ＭＳ 明朝" w:hAnsi="ＭＳ 明朝" w:hint="eastAsia"/>
                <w:sz w:val="16"/>
                <w:szCs w:val="16"/>
              </w:rPr>
              <w:t xml:space="preserve">　　　　　</w:t>
            </w:r>
            <w:r w:rsidRPr="00CB3A83">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0A78EBC4" w14:textId="10FC4328"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既習の内容を基に，金属を区別する方法を具体的に考えるとともに，具体的な結果を基に，金属の種類による性質の違いについて考察して見いだし，表現している。</w:t>
            </w:r>
          </w:p>
        </w:tc>
        <w:tc>
          <w:tcPr>
            <w:tcW w:w="4802" w:type="dxa"/>
            <w:tcBorders>
              <w:top w:val="dashed" w:sz="4" w:space="0" w:color="auto"/>
              <w:bottom w:val="dashed" w:sz="4" w:space="0" w:color="auto"/>
            </w:tcBorders>
          </w:tcPr>
          <w:p w14:paraId="5BF96BC2" w14:textId="59E8D020"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教科書</w:t>
            </w:r>
            <w:r w:rsidRPr="00CB3A83">
              <w:rPr>
                <w:rFonts w:ascii="ＭＳ 明朝" w:eastAsia="ＭＳ 明朝" w:hAnsi="ＭＳ 明朝"/>
                <w:sz w:val="16"/>
                <w:szCs w:val="16"/>
              </w:rPr>
              <w:t>p.73観察・実験</w:t>
            </w:r>
            <w:r w:rsidR="000B5F69">
              <w:rPr>
                <w:rFonts w:ascii="ＭＳ 明朝" w:eastAsia="ＭＳ 明朝" w:hAnsi="ＭＳ 明朝" w:hint="eastAsia"/>
                <w:sz w:val="16"/>
                <w:szCs w:val="16"/>
              </w:rPr>
              <w:t>1</w:t>
            </w:r>
            <w:r w:rsidRPr="00CB3A83">
              <w:rPr>
                <w:rFonts w:ascii="ＭＳ 明朝" w:eastAsia="ＭＳ 明朝" w:hAnsi="ＭＳ 明朝"/>
                <w:sz w:val="16"/>
                <w:szCs w:val="16"/>
              </w:rPr>
              <w:t>の各手順で何がわかるかを考えさせ，実験の見通しをもたせるとともに，アルミニウム，鉄，銅で調べたそれぞれの結果を比較させ，金属の種類によって性質が違うことを見いだすことができるよう助言・指導する。</w:t>
            </w:r>
          </w:p>
        </w:tc>
      </w:tr>
      <w:tr w:rsidR="00F5556A" w14:paraId="0EFF6A17" w14:textId="77777777" w:rsidTr="00F5556A">
        <w:trPr>
          <w:cantSplit/>
          <w:trHeight w:val="477"/>
        </w:trPr>
        <w:tc>
          <w:tcPr>
            <w:tcW w:w="4082" w:type="dxa"/>
            <w:vMerge/>
          </w:tcPr>
          <w:p w14:paraId="0D088517" w14:textId="77777777" w:rsidR="00F5556A" w:rsidRPr="00A17CB3" w:rsidRDefault="00F5556A" w:rsidP="00035516">
            <w:pPr>
              <w:spacing w:line="240" w:lineRule="exact"/>
              <w:rPr>
                <w:rFonts w:ascii="ＭＳ 明朝" w:eastAsia="ＭＳ 明朝" w:hAnsi="ＭＳ 明朝"/>
                <w:sz w:val="18"/>
                <w:szCs w:val="18"/>
              </w:rPr>
            </w:pPr>
          </w:p>
        </w:tc>
        <w:tc>
          <w:tcPr>
            <w:tcW w:w="465" w:type="dxa"/>
            <w:vMerge/>
            <w:textDirection w:val="tbRlV"/>
            <w:vAlign w:val="center"/>
          </w:tcPr>
          <w:p w14:paraId="1AE687EB" w14:textId="77777777" w:rsidR="00F5556A" w:rsidRPr="008670AD"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8F8FD91" w14:textId="77777777" w:rsidR="00F5556A" w:rsidRPr="008670AD" w:rsidRDefault="00F5556A"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23246A2F" w14:textId="27F09231" w:rsidR="00F5556A" w:rsidRPr="008670AD" w:rsidRDefault="00CB3A83" w:rsidP="00F5556A">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470A63FE" w14:textId="1F6E5AFF" w:rsidR="00F5556A" w:rsidRPr="008670AD" w:rsidRDefault="00F5556A" w:rsidP="00F5556A">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60BD9621" w14:textId="41060804" w:rsidR="00CB3A83" w:rsidRDefault="00CB3A83" w:rsidP="00F5556A">
            <w:pPr>
              <w:spacing w:line="240" w:lineRule="exact"/>
              <w:rPr>
                <w:rFonts w:ascii="ＭＳ 明朝" w:eastAsia="ＭＳ 明朝" w:hAnsi="ＭＳ 明朝"/>
                <w:sz w:val="16"/>
                <w:szCs w:val="16"/>
              </w:rPr>
            </w:pPr>
            <w:r w:rsidRPr="0096482D">
              <w:rPr>
                <w:rFonts w:ascii="ＭＳ ゴシック" w:eastAsia="ＭＳ ゴシック" w:hAnsi="ＭＳ ゴシック" w:hint="eastAsia"/>
                <w:sz w:val="16"/>
                <w:szCs w:val="16"/>
              </w:rPr>
              <w:t>【知技</w:t>
            </w:r>
            <w:r w:rsidR="00371133">
              <w:rPr>
                <w:rFonts w:ascii="ＭＳ ゴシック" w:eastAsia="ＭＳ ゴシック" w:hAnsi="ＭＳ ゴシック" w:hint="eastAsia"/>
                <w:sz w:val="16"/>
                <w:szCs w:val="16"/>
              </w:rPr>
              <w:t>④</w:t>
            </w:r>
            <w:r w:rsidRPr="0096482D">
              <w:rPr>
                <w:rFonts w:ascii="ＭＳ ゴシック" w:eastAsia="ＭＳ ゴシック" w:hAnsi="ＭＳ ゴシック" w:hint="eastAsia"/>
                <w:sz w:val="16"/>
                <w:szCs w:val="16"/>
              </w:rPr>
              <w:t>】</w:t>
            </w:r>
            <w:r w:rsidRPr="00CB3A83">
              <w:rPr>
                <w:rFonts w:ascii="ＭＳ 明朝" w:eastAsia="ＭＳ 明朝" w:hAnsi="ＭＳ 明朝" w:hint="eastAsia"/>
                <w:sz w:val="16"/>
                <w:szCs w:val="16"/>
              </w:rPr>
              <w:t>金属の種類による物理的な性質や化学的な性質の違いについて理解している。</w:t>
            </w:r>
          </w:p>
          <w:p w14:paraId="74AAD5B8" w14:textId="6993A8BF" w:rsidR="00F5556A" w:rsidRPr="005D2A72" w:rsidRDefault="00CB3A83" w:rsidP="00422DD4">
            <w:pPr>
              <w:spacing w:line="240" w:lineRule="exact"/>
              <w:ind w:rightChars="-50" w:right="-105"/>
              <w:jc w:val="right"/>
              <w:rPr>
                <w:rFonts w:ascii="ＭＳ 明朝" w:eastAsia="ＭＳ 明朝" w:hAnsi="ＭＳ 明朝"/>
                <w:sz w:val="16"/>
                <w:szCs w:val="16"/>
              </w:rPr>
            </w:pPr>
            <w:r w:rsidRPr="00CB3A83">
              <w:rPr>
                <w:rFonts w:ascii="ＭＳ 明朝" w:eastAsia="ＭＳ 明朝" w:hAnsi="ＭＳ 明朝" w:hint="eastAsia"/>
                <w:sz w:val="16"/>
                <w:szCs w:val="16"/>
              </w:rPr>
              <w:t>［発言分析・記述分析］</w:t>
            </w:r>
          </w:p>
        </w:tc>
        <w:tc>
          <w:tcPr>
            <w:tcW w:w="4365" w:type="dxa"/>
            <w:tcBorders>
              <w:top w:val="dashed" w:sz="4" w:space="0" w:color="auto"/>
            </w:tcBorders>
          </w:tcPr>
          <w:p w14:paraId="58D5FADD" w14:textId="638C5716"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金属の種類による物理的な性質や化学的な性質の違いについて，実験結果と関連付けて具体的に理解している。</w:t>
            </w:r>
          </w:p>
        </w:tc>
        <w:tc>
          <w:tcPr>
            <w:tcW w:w="4802" w:type="dxa"/>
            <w:tcBorders>
              <w:top w:val="dashed" w:sz="4" w:space="0" w:color="auto"/>
            </w:tcBorders>
          </w:tcPr>
          <w:p w14:paraId="2405D66A" w14:textId="25436E9C" w:rsidR="00F5556A" w:rsidRPr="005D2A72" w:rsidRDefault="00CB3A83" w:rsidP="00F5556A">
            <w:pPr>
              <w:spacing w:line="240" w:lineRule="exact"/>
              <w:rPr>
                <w:rFonts w:ascii="ＭＳ 明朝" w:eastAsia="ＭＳ 明朝" w:hAnsi="ＭＳ 明朝"/>
                <w:sz w:val="16"/>
                <w:szCs w:val="16"/>
              </w:rPr>
            </w:pPr>
            <w:r w:rsidRPr="00CB3A83">
              <w:rPr>
                <w:rFonts w:ascii="ＭＳ 明朝" w:eastAsia="ＭＳ 明朝" w:hAnsi="ＭＳ 明朝" w:hint="eastAsia"/>
                <w:sz w:val="16"/>
                <w:szCs w:val="16"/>
              </w:rPr>
              <w:t>実験結果を一つ一つ確認して，金属の種類による物理的な性質や化学的な性質の違いについて理解することができるよう助言・指導する。</w:t>
            </w:r>
          </w:p>
        </w:tc>
      </w:tr>
    </w:tbl>
    <w:p w14:paraId="438ECA9B" w14:textId="5CE121E9" w:rsidR="002B4D89" w:rsidRPr="00195FC6" w:rsidRDefault="00195FC6" w:rsidP="008918D4">
      <w:pPr>
        <w:spacing w:line="280" w:lineRule="exact"/>
        <w:rPr>
          <w:rFonts w:ascii="ＭＳ 明朝" w:eastAsia="ＭＳ 明朝" w:hAnsi="ＭＳ 明朝"/>
          <w:sz w:val="16"/>
          <w:szCs w:val="16"/>
        </w:rPr>
      </w:pPr>
      <w:r w:rsidRPr="00195FC6">
        <w:rPr>
          <w:rFonts w:ascii="ＭＳ 明朝" w:eastAsia="ＭＳ 明朝" w:hAnsi="ＭＳ 明朝" w:hint="eastAsia"/>
          <w:sz w:val="16"/>
          <w:szCs w:val="16"/>
        </w:rPr>
        <w:t>（次ページへ続く）</w:t>
      </w:r>
    </w:p>
    <w:p w14:paraId="24DBE063" w14:textId="43DED138" w:rsidR="00940758" w:rsidRDefault="00195FC6" w:rsidP="00195FC6">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38766E97" w14:textId="77777777" w:rsidR="00940758" w:rsidRPr="00AF18E3" w:rsidRDefault="00940758" w:rsidP="00A3259E">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5B9AA48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7A6F2DB3" w14:textId="77777777" w:rsidR="00940758" w:rsidRDefault="00940758" w:rsidP="0094075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344E62" w14:paraId="3DB8B590" w14:textId="77777777" w:rsidTr="00A67A8D">
        <w:trPr>
          <w:cantSplit/>
          <w:trHeight w:val="972"/>
        </w:trPr>
        <w:tc>
          <w:tcPr>
            <w:tcW w:w="4082" w:type="dxa"/>
            <w:tcBorders>
              <w:bottom w:val="single" w:sz="4" w:space="0" w:color="auto"/>
            </w:tcBorders>
          </w:tcPr>
          <w:p w14:paraId="741D62EF" w14:textId="6C5D2EAE" w:rsidR="00A67A8D" w:rsidRPr="00B14BAC" w:rsidRDefault="008918D4" w:rsidP="00A67A8D">
            <w:pPr>
              <w:spacing w:line="240" w:lineRule="exact"/>
              <w:ind w:left="160" w:hangingChars="100" w:hanging="160"/>
              <w:rPr>
                <w:rFonts w:ascii="ＭＳ ゴシック" w:eastAsia="ＭＳ ゴシック" w:hAnsi="ＭＳ ゴシック"/>
                <w:sz w:val="16"/>
                <w:szCs w:val="16"/>
              </w:rPr>
            </w:pPr>
            <w:r w:rsidRPr="008918D4">
              <w:rPr>
                <w:rFonts w:ascii="ＭＳ ゴシック" w:eastAsia="ＭＳ ゴシック" w:hAnsi="ＭＳ ゴシック" w:hint="eastAsia"/>
                <w:sz w:val="16"/>
                <w:szCs w:val="16"/>
                <w:bdr w:val="single" w:sz="4" w:space="0" w:color="auto"/>
              </w:rPr>
              <w:t>Ｃ</w:t>
            </w:r>
            <w:r w:rsidR="00505B51" w:rsidRPr="008918D4">
              <w:rPr>
                <w:rFonts w:ascii="ＭＳ ゴシック" w:eastAsia="ＭＳ ゴシック" w:hAnsi="ＭＳ ゴシック" w:hint="eastAsia"/>
                <w:sz w:val="16"/>
                <w:szCs w:val="16"/>
              </w:rPr>
              <w:t xml:space="preserve">　</w:t>
            </w:r>
            <w:r w:rsidR="00A67A8D" w:rsidRPr="00B14BAC">
              <w:rPr>
                <w:rFonts w:ascii="ＭＳ ゴシック" w:eastAsia="ＭＳ ゴシック" w:hAnsi="ＭＳ ゴシック" w:hint="eastAsia"/>
                <w:sz w:val="16"/>
                <w:szCs w:val="16"/>
              </w:rPr>
              <w:t>金属の精錬と人間生活</w:t>
            </w:r>
          </w:p>
          <w:p w14:paraId="33645280" w14:textId="77777777" w:rsidR="00A67A8D" w:rsidRPr="00A67A8D" w:rsidRDefault="00A67A8D" w:rsidP="00A67A8D">
            <w:pPr>
              <w:spacing w:line="240" w:lineRule="exact"/>
              <w:ind w:left="160" w:hangingChars="100" w:hanging="160"/>
              <w:rPr>
                <w:rFonts w:ascii="ＭＳ 明朝" w:eastAsia="ＭＳ 明朝" w:hAnsi="ＭＳ 明朝"/>
                <w:sz w:val="16"/>
                <w:szCs w:val="16"/>
              </w:rPr>
            </w:pPr>
            <w:r w:rsidRPr="00A67A8D">
              <w:rPr>
                <w:rFonts w:ascii="ＭＳ 明朝" w:eastAsia="ＭＳ 明朝" w:hAnsi="ＭＳ 明朝" w:hint="eastAsia"/>
                <w:sz w:val="16"/>
                <w:szCs w:val="16"/>
              </w:rPr>
              <w:t>・銅の精錬方法と用途について理解する。</w:t>
            </w:r>
          </w:p>
          <w:p w14:paraId="2ABDCA2C" w14:textId="77777777" w:rsidR="00A67A8D" w:rsidRPr="00A67A8D" w:rsidRDefault="00A67A8D" w:rsidP="00A67A8D">
            <w:pPr>
              <w:spacing w:line="240" w:lineRule="exact"/>
              <w:ind w:left="160" w:hangingChars="100" w:hanging="160"/>
              <w:rPr>
                <w:rFonts w:ascii="ＭＳ 明朝" w:eastAsia="ＭＳ 明朝" w:hAnsi="ＭＳ 明朝"/>
                <w:sz w:val="16"/>
                <w:szCs w:val="16"/>
              </w:rPr>
            </w:pPr>
            <w:r w:rsidRPr="00A67A8D">
              <w:rPr>
                <w:rFonts w:ascii="ＭＳ 明朝" w:eastAsia="ＭＳ 明朝" w:hAnsi="ＭＳ 明朝" w:hint="eastAsia"/>
                <w:sz w:val="16"/>
                <w:szCs w:val="16"/>
              </w:rPr>
              <w:t>・銅の酸化物から銅を取り出すことができることを確かめる。</w:t>
            </w:r>
          </w:p>
          <w:p w14:paraId="4E01D360" w14:textId="77777777" w:rsidR="00A67A8D" w:rsidRPr="00A67A8D" w:rsidRDefault="00A67A8D" w:rsidP="00A67A8D">
            <w:pPr>
              <w:spacing w:line="240" w:lineRule="exact"/>
              <w:ind w:left="160" w:hangingChars="100" w:hanging="160"/>
              <w:rPr>
                <w:rFonts w:ascii="ＭＳ 明朝" w:eastAsia="ＭＳ 明朝" w:hAnsi="ＭＳ 明朝"/>
                <w:sz w:val="16"/>
                <w:szCs w:val="16"/>
              </w:rPr>
            </w:pPr>
            <w:r w:rsidRPr="00A67A8D">
              <w:rPr>
                <w:rFonts w:ascii="ＭＳ 明朝" w:eastAsia="ＭＳ 明朝" w:hAnsi="ＭＳ 明朝" w:hint="eastAsia"/>
                <w:sz w:val="16"/>
                <w:szCs w:val="16"/>
              </w:rPr>
              <w:t>・鉄</w:t>
            </w:r>
            <w:r w:rsidRPr="00A67A8D">
              <w:rPr>
                <w:rFonts w:ascii="ＭＳ 明朝" w:eastAsia="ＭＳ 明朝" w:hAnsi="ＭＳ 明朝" w:hint="eastAsia"/>
                <w:spacing w:val="-14"/>
                <w:sz w:val="16"/>
                <w:szCs w:val="16"/>
              </w:rPr>
              <w:t>やアルミニウムの</w:t>
            </w:r>
            <w:r w:rsidRPr="00A67A8D">
              <w:rPr>
                <w:rFonts w:ascii="ＭＳ 明朝" w:eastAsia="ＭＳ 明朝" w:hAnsi="ＭＳ 明朝" w:hint="eastAsia"/>
                <w:sz w:val="16"/>
                <w:szCs w:val="16"/>
              </w:rPr>
              <w:t>精錬方法と用途について理解する。</w:t>
            </w:r>
          </w:p>
          <w:p w14:paraId="3CFDED49" w14:textId="30D25582" w:rsidR="00344E62" w:rsidRPr="00A67A8D" w:rsidRDefault="00A67A8D" w:rsidP="00A67A8D">
            <w:pPr>
              <w:spacing w:line="240" w:lineRule="exact"/>
              <w:ind w:left="160" w:hangingChars="100" w:hanging="160"/>
              <w:rPr>
                <w:rFonts w:ascii="ＭＳ 明朝" w:eastAsia="ＭＳ 明朝" w:hAnsi="ＭＳ 明朝"/>
                <w:sz w:val="16"/>
                <w:szCs w:val="16"/>
              </w:rPr>
            </w:pPr>
            <w:r w:rsidRPr="00A67A8D">
              <w:rPr>
                <w:rFonts w:ascii="ＭＳ 明朝" w:eastAsia="ＭＳ 明朝" w:hAnsi="ＭＳ 明朝" w:hint="eastAsia"/>
                <w:sz w:val="16"/>
                <w:szCs w:val="16"/>
              </w:rPr>
              <w:t>・さびについて理解するとともに，さびを防ぐ方法と利用について考え，理解する。</w:t>
            </w:r>
          </w:p>
        </w:tc>
        <w:tc>
          <w:tcPr>
            <w:tcW w:w="465" w:type="dxa"/>
            <w:tcBorders>
              <w:bottom w:val="single" w:sz="4" w:space="0" w:color="auto"/>
            </w:tcBorders>
            <w:textDirection w:val="tbRlV"/>
            <w:vAlign w:val="center"/>
          </w:tcPr>
          <w:p w14:paraId="7484D9C4" w14:textId="17B11F39" w:rsidR="00344E62" w:rsidRPr="008670AD" w:rsidRDefault="00A67A8D" w:rsidP="00A67A8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tcBorders>
              <w:bottom w:val="single" w:sz="4" w:space="0" w:color="auto"/>
            </w:tcBorders>
            <w:textDirection w:val="tbRlV"/>
            <w:vAlign w:val="center"/>
          </w:tcPr>
          <w:p w14:paraId="27A322A6" w14:textId="4E688209" w:rsidR="00344E62" w:rsidRPr="008670AD" w:rsidRDefault="00B14BAC" w:rsidP="00344E62">
            <w:pPr>
              <w:spacing w:line="240" w:lineRule="exact"/>
              <w:ind w:left="113" w:right="113"/>
              <w:jc w:val="center"/>
              <w:rPr>
                <w:rFonts w:ascii="ＭＳ ゴシック" w:eastAsia="ＭＳ ゴシック" w:hAnsi="ＭＳ ゴシック"/>
                <w:sz w:val="20"/>
                <w:szCs w:val="20"/>
              </w:rPr>
            </w:pPr>
            <w:r w:rsidRPr="00B14BAC">
              <w:rPr>
                <w:rFonts w:ascii="ＭＳ ゴシック" w:eastAsia="ＭＳ ゴシック" w:hAnsi="ＭＳ ゴシック"/>
                <w:sz w:val="20"/>
                <w:szCs w:val="20"/>
                <w:eastAsianLayout w:id="-1589457920" w:vert="1" w:vertCompress="1"/>
              </w:rPr>
              <w:t>76</w:t>
            </w:r>
            <w:r w:rsidR="00344E62">
              <w:rPr>
                <w:rFonts w:ascii="ＭＳ ゴシック" w:eastAsia="ＭＳ ゴシック" w:hAnsi="ＭＳ ゴシック" w:hint="eastAsia"/>
                <w:sz w:val="20"/>
                <w:szCs w:val="20"/>
              </w:rPr>
              <w:t>～</w:t>
            </w:r>
            <w:r w:rsidRPr="00B14BAC">
              <w:rPr>
                <w:rFonts w:ascii="ＭＳ ゴシック" w:eastAsia="ＭＳ ゴシック" w:hAnsi="ＭＳ ゴシック"/>
                <w:sz w:val="20"/>
                <w:szCs w:val="20"/>
                <w:eastAsianLayout w:id="-1589457919" w:vert="1" w:vertCompress="1"/>
              </w:rPr>
              <w:t>79</w:t>
            </w:r>
          </w:p>
        </w:tc>
        <w:tc>
          <w:tcPr>
            <w:tcW w:w="465" w:type="dxa"/>
            <w:tcBorders>
              <w:bottom w:val="single" w:sz="4" w:space="0" w:color="auto"/>
            </w:tcBorders>
            <w:textDirection w:val="tbRlV"/>
            <w:vAlign w:val="center"/>
          </w:tcPr>
          <w:p w14:paraId="38750A41" w14:textId="7A7D79F8" w:rsidR="00344E62" w:rsidRPr="008670AD" w:rsidRDefault="00B14BAC"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single" w:sz="4" w:space="0" w:color="auto"/>
            </w:tcBorders>
            <w:textDirection w:val="tbRlV"/>
            <w:vAlign w:val="center"/>
          </w:tcPr>
          <w:p w14:paraId="7D17322E" w14:textId="55696A03"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single" w:sz="4" w:space="0" w:color="auto"/>
            </w:tcBorders>
          </w:tcPr>
          <w:p w14:paraId="0B592DA3" w14:textId="3488A5FD" w:rsidR="00344E62" w:rsidRPr="00B14BAC" w:rsidRDefault="00B14BAC" w:rsidP="003561EB">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⑤</w:t>
            </w:r>
            <w:r w:rsidRPr="00505B51">
              <w:rPr>
                <w:rFonts w:ascii="ＭＳ ゴシック" w:eastAsia="ＭＳ ゴシック" w:hAnsi="ＭＳ ゴシック" w:hint="eastAsia"/>
                <w:sz w:val="16"/>
                <w:szCs w:val="16"/>
              </w:rPr>
              <w:t>】</w:t>
            </w:r>
            <w:r w:rsidRPr="00B14BAC">
              <w:rPr>
                <w:rFonts w:ascii="ＭＳ 明朝" w:eastAsia="ＭＳ 明朝" w:hAnsi="ＭＳ 明朝" w:hint="eastAsia"/>
                <w:sz w:val="16"/>
                <w:szCs w:val="16"/>
              </w:rPr>
              <w:t>銅や鉄，アルミニウムの製錬やさびについて，人間生活と関連付けながら理解している。</w:t>
            </w:r>
            <w:r w:rsidR="003561EB">
              <w:rPr>
                <w:rFonts w:ascii="ＭＳ 明朝" w:eastAsia="ＭＳ 明朝" w:hAnsi="ＭＳ 明朝" w:hint="eastAsia"/>
                <w:sz w:val="16"/>
                <w:szCs w:val="16"/>
              </w:rPr>
              <w:t xml:space="preserve">　　　　　　　　</w:t>
            </w:r>
            <w:r w:rsidR="00710BE0">
              <w:rPr>
                <w:rFonts w:ascii="ＭＳ 明朝" w:eastAsia="ＭＳ 明朝" w:hAnsi="ＭＳ 明朝" w:hint="eastAsia"/>
                <w:sz w:val="16"/>
                <w:szCs w:val="16"/>
              </w:rPr>
              <w:t xml:space="preserve"> </w:t>
            </w:r>
            <w:r w:rsidR="003561EB">
              <w:rPr>
                <w:rFonts w:ascii="ＭＳ 明朝" w:eastAsia="ＭＳ 明朝" w:hAnsi="ＭＳ 明朝" w:hint="eastAsia"/>
                <w:sz w:val="16"/>
                <w:szCs w:val="16"/>
              </w:rPr>
              <w:t xml:space="preserve">　</w:t>
            </w:r>
            <w:r w:rsidRPr="00B14BAC">
              <w:rPr>
                <w:rFonts w:ascii="ＭＳ 明朝" w:eastAsia="ＭＳ 明朝" w:hAnsi="ＭＳ 明朝" w:hint="eastAsia"/>
                <w:sz w:val="16"/>
                <w:szCs w:val="16"/>
              </w:rPr>
              <w:t>［発言分析・記述分析］</w:t>
            </w:r>
          </w:p>
        </w:tc>
        <w:tc>
          <w:tcPr>
            <w:tcW w:w="4365" w:type="dxa"/>
            <w:tcBorders>
              <w:bottom w:val="single" w:sz="4" w:space="0" w:color="auto"/>
            </w:tcBorders>
          </w:tcPr>
          <w:p w14:paraId="77387724" w14:textId="00DB6DC5"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銅や鉄，アルミニウムの製錬やさびについて理解しているとともに，さまざまなさびを防ぐ方法について，それぞれの特徴と使われている製品とを関連付けて理解している。</w:t>
            </w:r>
          </w:p>
        </w:tc>
        <w:tc>
          <w:tcPr>
            <w:tcW w:w="4800" w:type="dxa"/>
            <w:tcBorders>
              <w:bottom w:val="single" w:sz="4" w:space="0" w:color="auto"/>
            </w:tcBorders>
          </w:tcPr>
          <w:p w14:paraId="4C3F915F" w14:textId="0F0F0ADA"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それぞれの金属の精錬方法を再度説明するとともに，さびを防ぐ工夫を施した身のまわりの金属製品を提示して，さびやそれを防ぐ工夫について理解することができるよう助言・指導する。</w:t>
            </w:r>
          </w:p>
        </w:tc>
      </w:tr>
      <w:tr w:rsidR="00344E62" w14:paraId="75314A35" w14:textId="77777777" w:rsidTr="00A67A8D">
        <w:trPr>
          <w:cantSplit/>
          <w:trHeight w:val="972"/>
        </w:trPr>
        <w:tc>
          <w:tcPr>
            <w:tcW w:w="4082" w:type="dxa"/>
            <w:vMerge w:val="restart"/>
            <w:tcBorders>
              <w:top w:val="single" w:sz="4" w:space="0" w:color="auto"/>
            </w:tcBorders>
          </w:tcPr>
          <w:p w14:paraId="7B57CBAD" w14:textId="19E684D9" w:rsidR="00B14BAC" w:rsidRPr="00B14BAC" w:rsidRDefault="008918D4" w:rsidP="00B14BAC">
            <w:pPr>
              <w:spacing w:line="240" w:lineRule="exact"/>
              <w:rPr>
                <w:rFonts w:ascii="ＭＳ ゴシック" w:eastAsia="ＭＳ ゴシック" w:hAnsi="ＭＳ ゴシック"/>
                <w:sz w:val="16"/>
                <w:szCs w:val="16"/>
              </w:rPr>
            </w:pPr>
            <w:r w:rsidRPr="008918D4">
              <w:rPr>
                <w:rFonts w:ascii="ＭＳ ゴシック" w:eastAsia="ＭＳ ゴシック" w:hAnsi="ＭＳ ゴシック" w:hint="eastAsia"/>
                <w:sz w:val="16"/>
                <w:szCs w:val="16"/>
                <w:bdr w:val="single" w:sz="4" w:space="0" w:color="auto"/>
              </w:rPr>
              <w:t>Ｄ</w:t>
            </w:r>
            <w:r w:rsidR="00505B51">
              <w:rPr>
                <w:rFonts w:ascii="ＭＳ 明朝" w:eastAsia="ＭＳ 明朝" w:hAnsi="ＭＳ 明朝" w:hint="eastAsia"/>
                <w:sz w:val="16"/>
                <w:szCs w:val="16"/>
              </w:rPr>
              <w:t xml:space="preserve">　</w:t>
            </w:r>
            <w:r w:rsidR="00B14BAC" w:rsidRPr="00B14BAC">
              <w:rPr>
                <w:rFonts w:ascii="ＭＳ ゴシック" w:eastAsia="ＭＳ ゴシック" w:hAnsi="ＭＳ ゴシック" w:hint="eastAsia"/>
                <w:sz w:val="16"/>
                <w:szCs w:val="16"/>
              </w:rPr>
              <w:t>金属の再生利用</w:t>
            </w:r>
          </w:p>
          <w:p w14:paraId="722DB14B" w14:textId="77777777" w:rsidR="00B14BAC" w:rsidRPr="00B14BAC" w:rsidRDefault="00B14BAC" w:rsidP="00B14BAC">
            <w:pPr>
              <w:spacing w:line="240" w:lineRule="exact"/>
              <w:ind w:left="160" w:hangingChars="100" w:hanging="160"/>
              <w:rPr>
                <w:rFonts w:ascii="ＭＳ 明朝" w:eastAsia="ＭＳ 明朝" w:hAnsi="ＭＳ 明朝"/>
                <w:sz w:val="16"/>
                <w:szCs w:val="16"/>
              </w:rPr>
            </w:pPr>
            <w:r w:rsidRPr="00B14BAC">
              <w:rPr>
                <w:rFonts w:ascii="ＭＳ 明朝" w:eastAsia="ＭＳ 明朝" w:hAnsi="ＭＳ 明朝" w:hint="eastAsia"/>
                <w:sz w:val="16"/>
                <w:szCs w:val="16"/>
              </w:rPr>
              <w:t>・金属の再生利用の基本と，リサイクルマークについて理解する。</w:t>
            </w:r>
          </w:p>
          <w:p w14:paraId="5DF7776A" w14:textId="77777777" w:rsidR="00B14BAC" w:rsidRPr="00B14BAC" w:rsidRDefault="00B14BAC" w:rsidP="00B14BAC">
            <w:pPr>
              <w:spacing w:line="240" w:lineRule="exact"/>
              <w:ind w:left="160" w:hangingChars="100" w:hanging="160"/>
              <w:rPr>
                <w:rFonts w:ascii="ＭＳ 明朝" w:eastAsia="ＭＳ 明朝" w:hAnsi="ＭＳ 明朝"/>
                <w:sz w:val="16"/>
                <w:szCs w:val="16"/>
              </w:rPr>
            </w:pPr>
            <w:r w:rsidRPr="00B14BAC">
              <w:rPr>
                <w:rFonts w:ascii="ＭＳ 明朝" w:eastAsia="ＭＳ 明朝" w:hAnsi="ＭＳ 明朝" w:hint="eastAsia"/>
                <w:sz w:val="16"/>
                <w:szCs w:val="16"/>
              </w:rPr>
              <w:t>・スチール缶の再生利用の方法について理解する。</w:t>
            </w:r>
          </w:p>
          <w:p w14:paraId="721A3D29" w14:textId="79AD105F" w:rsidR="00344E62" w:rsidRPr="008670AD" w:rsidRDefault="00B14BAC" w:rsidP="00B14BAC">
            <w:pPr>
              <w:spacing w:line="240" w:lineRule="exact"/>
              <w:ind w:left="160" w:hangingChars="100" w:hanging="160"/>
              <w:rPr>
                <w:rFonts w:ascii="ＭＳ 明朝" w:eastAsia="ＭＳ 明朝" w:hAnsi="ＭＳ 明朝"/>
                <w:sz w:val="20"/>
                <w:szCs w:val="20"/>
              </w:rPr>
            </w:pPr>
            <w:r w:rsidRPr="00B14BAC">
              <w:rPr>
                <w:rFonts w:ascii="ＭＳ 明朝" w:eastAsia="ＭＳ 明朝" w:hAnsi="ＭＳ 明朝" w:hint="eastAsia"/>
                <w:sz w:val="16"/>
                <w:szCs w:val="16"/>
              </w:rPr>
              <w:t>・アルミニウム缶の再生利用の方法を理解し，その重要性について考える。</w:t>
            </w:r>
          </w:p>
        </w:tc>
        <w:tc>
          <w:tcPr>
            <w:tcW w:w="465" w:type="dxa"/>
            <w:vMerge w:val="restart"/>
            <w:tcBorders>
              <w:top w:val="single" w:sz="4" w:space="0" w:color="auto"/>
            </w:tcBorders>
            <w:textDirection w:val="tbRlV"/>
            <w:vAlign w:val="center"/>
          </w:tcPr>
          <w:p w14:paraId="73A944A7" w14:textId="19F6B974" w:rsidR="00344E62" w:rsidRPr="008670AD" w:rsidRDefault="00B14BAC" w:rsidP="00A67A8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cBorders>
              <w:top w:val="single" w:sz="4" w:space="0" w:color="auto"/>
            </w:tcBorders>
            <w:textDirection w:val="tbRlV"/>
            <w:vAlign w:val="center"/>
          </w:tcPr>
          <w:p w14:paraId="3FBBB720" w14:textId="27991D15" w:rsidR="00344E62" w:rsidRPr="008670AD" w:rsidRDefault="00B14BAC" w:rsidP="00A3259E">
            <w:pPr>
              <w:spacing w:line="200" w:lineRule="exact"/>
              <w:ind w:left="113" w:right="113"/>
              <w:jc w:val="center"/>
              <w:rPr>
                <w:rFonts w:ascii="ＭＳ ゴシック" w:eastAsia="ＭＳ ゴシック" w:hAnsi="ＭＳ ゴシック"/>
                <w:sz w:val="20"/>
                <w:szCs w:val="20"/>
              </w:rPr>
            </w:pPr>
            <w:r w:rsidRPr="00B14BAC">
              <w:rPr>
                <w:rFonts w:ascii="ＭＳ ゴシック" w:eastAsia="ＭＳ ゴシック" w:hAnsi="ＭＳ ゴシック" w:hint="eastAsia"/>
                <w:sz w:val="20"/>
                <w:szCs w:val="20"/>
                <w:eastAsianLayout w:id="-1589457152" w:vert="1" w:vertCompress="1"/>
              </w:rPr>
              <w:t>8</w:t>
            </w:r>
            <w:r w:rsidRPr="00B14BAC">
              <w:rPr>
                <w:rFonts w:ascii="ＭＳ ゴシック" w:eastAsia="ＭＳ ゴシック" w:hAnsi="ＭＳ ゴシック"/>
                <w:sz w:val="20"/>
                <w:szCs w:val="20"/>
                <w:eastAsianLayout w:id="-1589457152" w:vert="1" w:vertCompress="1"/>
              </w:rPr>
              <w:t>0</w:t>
            </w:r>
            <w:r>
              <w:rPr>
                <w:rFonts w:ascii="ＭＳ ゴシック" w:eastAsia="ＭＳ ゴシック" w:hAnsi="ＭＳ ゴシック" w:hint="eastAsia"/>
                <w:sz w:val="20"/>
                <w:szCs w:val="20"/>
              </w:rPr>
              <w:t>～</w:t>
            </w:r>
            <w:r w:rsidRPr="00B14BAC">
              <w:rPr>
                <w:rFonts w:ascii="ＭＳ ゴシック" w:eastAsia="ＭＳ ゴシック" w:hAnsi="ＭＳ ゴシック" w:hint="eastAsia"/>
                <w:sz w:val="20"/>
                <w:szCs w:val="20"/>
                <w:eastAsianLayout w:id="-1589457151" w:vert="1" w:vertCompress="1"/>
              </w:rPr>
              <w:t>81</w:t>
            </w:r>
          </w:p>
        </w:tc>
        <w:tc>
          <w:tcPr>
            <w:tcW w:w="465" w:type="dxa"/>
            <w:tcBorders>
              <w:top w:val="single" w:sz="4" w:space="0" w:color="auto"/>
              <w:bottom w:val="dashed" w:sz="4" w:space="0" w:color="auto"/>
            </w:tcBorders>
            <w:textDirection w:val="tbRlV"/>
            <w:vAlign w:val="center"/>
          </w:tcPr>
          <w:p w14:paraId="1F6D153A" w14:textId="63DAE50A" w:rsidR="00344E62" w:rsidRPr="008670AD" w:rsidRDefault="00B14BAC"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36D41A4D" w14:textId="6367A798" w:rsidR="00344E62" w:rsidRPr="008670AD" w:rsidRDefault="00B14BAC"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34BB8FA9" w14:textId="6F8B5BF1" w:rsidR="00B14BAC" w:rsidRDefault="00B14BAC" w:rsidP="00B14BAC">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【思考</w:t>
            </w:r>
            <w:r w:rsidR="003561EB">
              <w:rPr>
                <w:rFonts w:ascii="ＭＳ ゴシック" w:eastAsia="ＭＳ ゴシック" w:hAnsi="ＭＳ ゴシック" w:hint="eastAsia"/>
                <w:sz w:val="16"/>
                <w:szCs w:val="16"/>
              </w:rPr>
              <w:t>②</w:t>
            </w:r>
            <w:r w:rsidRPr="00505B51">
              <w:rPr>
                <w:rFonts w:ascii="ＭＳ ゴシック" w:eastAsia="ＭＳ ゴシック" w:hAnsi="ＭＳ ゴシック" w:hint="eastAsia"/>
                <w:sz w:val="16"/>
                <w:szCs w:val="16"/>
              </w:rPr>
              <w:t>】</w:t>
            </w:r>
            <w:r w:rsidRPr="00B14BAC">
              <w:rPr>
                <w:rFonts w:ascii="ＭＳ 明朝" w:eastAsia="ＭＳ 明朝" w:hAnsi="ＭＳ 明朝" w:hint="eastAsia"/>
                <w:sz w:val="16"/>
                <w:szCs w:val="16"/>
              </w:rPr>
              <w:t>スチール缶やアルミニウム缶の再生利用の利点について，資料などを基に科学的に考察して見いだし，表現している。</w:t>
            </w:r>
          </w:p>
          <w:p w14:paraId="0201D9B6" w14:textId="520F6C53" w:rsidR="00344E62" w:rsidRPr="00B14BAC" w:rsidRDefault="00B14BAC" w:rsidP="00710BE0">
            <w:pPr>
              <w:spacing w:line="240" w:lineRule="exact"/>
              <w:ind w:rightChars="-50" w:right="-105"/>
              <w:jc w:val="right"/>
              <w:rPr>
                <w:rFonts w:ascii="ＭＳ 明朝" w:eastAsia="ＭＳ 明朝" w:hAnsi="ＭＳ 明朝"/>
                <w:sz w:val="16"/>
                <w:szCs w:val="16"/>
              </w:rPr>
            </w:pPr>
            <w:r w:rsidRPr="00B14BAC">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1C09D783" w14:textId="50CE3163"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スチール缶やアルミニウム缶の再生利用の利点について，資料などを基に，根拠を明確にして考察して見いだし，表現している。</w:t>
            </w:r>
          </w:p>
        </w:tc>
        <w:tc>
          <w:tcPr>
            <w:tcW w:w="4800" w:type="dxa"/>
            <w:tcBorders>
              <w:top w:val="single" w:sz="4" w:space="0" w:color="auto"/>
              <w:bottom w:val="dashed" w:sz="4" w:space="0" w:color="auto"/>
            </w:tcBorders>
          </w:tcPr>
          <w:p w14:paraId="409D7F81" w14:textId="56C35F73"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金属もそれらを製錬するためのエネルギーも有限であることに気づかせ，それらの視点でスチール缶やアルミニウム缶の再生利用について考えるよう助言・指導する。</w:t>
            </w:r>
          </w:p>
        </w:tc>
      </w:tr>
      <w:tr w:rsidR="00344E62" w14:paraId="1CCA5407" w14:textId="77777777" w:rsidTr="00A3259E">
        <w:trPr>
          <w:cantSplit/>
          <w:trHeight w:val="717"/>
        </w:trPr>
        <w:tc>
          <w:tcPr>
            <w:tcW w:w="4082" w:type="dxa"/>
            <w:vMerge/>
          </w:tcPr>
          <w:p w14:paraId="7EF8C4FE" w14:textId="77777777" w:rsidR="00344E62" w:rsidRPr="008670AD" w:rsidRDefault="00344E62" w:rsidP="00A3259E">
            <w:pPr>
              <w:rPr>
                <w:rFonts w:ascii="ＭＳ 明朝" w:eastAsia="ＭＳ 明朝" w:hAnsi="ＭＳ 明朝"/>
                <w:sz w:val="20"/>
                <w:szCs w:val="20"/>
              </w:rPr>
            </w:pPr>
          </w:p>
        </w:tc>
        <w:tc>
          <w:tcPr>
            <w:tcW w:w="465" w:type="dxa"/>
            <w:vMerge/>
            <w:textDirection w:val="tbRlV"/>
            <w:vAlign w:val="center"/>
          </w:tcPr>
          <w:p w14:paraId="28AA3A4A"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58ADFA8" w14:textId="77777777" w:rsidR="00344E62" w:rsidRPr="008670AD" w:rsidRDefault="00344E62"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BB30167"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7D49B04B" w14:textId="1A954D42" w:rsidR="00344E62" w:rsidRPr="008670AD" w:rsidRDefault="00344E62"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6932E5F9" w14:textId="3F711495" w:rsidR="00B14BAC" w:rsidRDefault="00B14BAC" w:rsidP="00B14BAC">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⑥</w:t>
            </w:r>
            <w:r w:rsidRPr="00505B51">
              <w:rPr>
                <w:rFonts w:ascii="ＭＳ ゴシック" w:eastAsia="ＭＳ ゴシック" w:hAnsi="ＭＳ ゴシック" w:hint="eastAsia"/>
                <w:sz w:val="16"/>
                <w:szCs w:val="16"/>
              </w:rPr>
              <w:t>】</w:t>
            </w:r>
            <w:r w:rsidRPr="00B14BAC">
              <w:rPr>
                <w:rFonts w:ascii="ＭＳ 明朝" w:eastAsia="ＭＳ 明朝" w:hAnsi="ＭＳ 明朝" w:hint="eastAsia"/>
                <w:sz w:val="16"/>
                <w:szCs w:val="16"/>
              </w:rPr>
              <w:t>スチール缶やアルミニウム缶の再生利用の方法やその利点について理解している。</w:t>
            </w:r>
          </w:p>
          <w:p w14:paraId="0EFD3252" w14:textId="0EC9A7B1" w:rsidR="00344E62" w:rsidRPr="00B14BAC" w:rsidRDefault="00B14BAC" w:rsidP="00710BE0">
            <w:pPr>
              <w:spacing w:line="240" w:lineRule="exact"/>
              <w:ind w:rightChars="-50" w:right="-105"/>
              <w:jc w:val="right"/>
              <w:rPr>
                <w:rFonts w:ascii="ＭＳ 明朝" w:eastAsia="ＭＳ 明朝" w:hAnsi="ＭＳ 明朝"/>
                <w:sz w:val="16"/>
                <w:szCs w:val="16"/>
              </w:rPr>
            </w:pPr>
            <w:r w:rsidRPr="00B14BAC">
              <w:rPr>
                <w:rFonts w:ascii="ＭＳ 明朝" w:eastAsia="ＭＳ 明朝" w:hAnsi="ＭＳ 明朝" w:hint="eastAsia"/>
                <w:sz w:val="16"/>
                <w:szCs w:val="16"/>
              </w:rPr>
              <w:t>［発言分析・記述分析］</w:t>
            </w:r>
          </w:p>
        </w:tc>
        <w:tc>
          <w:tcPr>
            <w:tcW w:w="4365" w:type="dxa"/>
            <w:tcBorders>
              <w:top w:val="dashed" w:sz="4" w:space="0" w:color="auto"/>
            </w:tcBorders>
          </w:tcPr>
          <w:p w14:paraId="22803E0C" w14:textId="773E77A3"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スチール缶やアルミニウム缶の再生利用の方法やその利点について理解し，それらの再生利用が循環型社会の実現や環境保全にどのように貢献するかを捉えている。</w:t>
            </w:r>
          </w:p>
        </w:tc>
        <w:tc>
          <w:tcPr>
            <w:tcW w:w="4800" w:type="dxa"/>
            <w:tcBorders>
              <w:top w:val="dashed" w:sz="4" w:space="0" w:color="auto"/>
            </w:tcBorders>
          </w:tcPr>
          <w:p w14:paraId="2CD90610" w14:textId="0C6F8AA1" w:rsidR="00344E62" w:rsidRPr="00B14BAC" w:rsidRDefault="00B14BAC" w:rsidP="00B14BAC">
            <w:pPr>
              <w:spacing w:line="240" w:lineRule="exact"/>
              <w:rPr>
                <w:rFonts w:ascii="ＭＳ 明朝" w:eastAsia="ＭＳ 明朝" w:hAnsi="ＭＳ 明朝"/>
                <w:sz w:val="16"/>
                <w:szCs w:val="16"/>
              </w:rPr>
            </w:pPr>
            <w:r w:rsidRPr="00B14BAC">
              <w:rPr>
                <w:rFonts w:ascii="ＭＳ 明朝" w:eastAsia="ＭＳ 明朝" w:hAnsi="ＭＳ 明朝" w:hint="eastAsia"/>
                <w:sz w:val="16"/>
                <w:szCs w:val="16"/>
              </w:rPr>
              <w:t>ス</w:t>
            </w:r>
            <w:r w:rsidRPr="0004494B">
              <w:rPr>
                <w:rFonts w:ascii="ＭＳ 明朝" w:eastAsia="ＭＳ 明朝" w:hAnsi="ＭＳ 明朝" w:hint="eastAsia"/>
                <w:spacing w:val="-10"/>
                <w:sz w:val="16"/>
                <w:szCs w:val="16"/>
              </w:rPr>
              <w:t>チール缶やアルミニウム缶</w:t>
            </w:r>
            <w:r w:rsidRPr="00B14BAC">
              <w:rPr>
                <w:rFonts w:ascii="ＭＳ 明朝" w:eastAsia="ＭＳ 明朝" w:hAnsi="ＭＳ 明朝" w:hint="eastAsia"/>
                <w:sz w:val="16"/>
                <w:szCs w:val="16"/>
              </w:rPr>
              <w:t>の再生利用の方法や，再生利用したときと製錬したときのエネルギー消費量の違いを確認し，循環型社会の実現の視点</w:t>
            </w:r>
            <w:r w:rsidRPr="0004494B">
              <w:rPr>
                <w:rFonts w:ascii="ＭＳ 明朝" w:eastAsia="ＭＳ 明朝" w:hAnsi="ＭＳ 明朝" w:hint="eastAsia"/>
                <w:spacing w:val="-12"/>
                <w:sz w:val="16"/>
                <w:szCs w:val="16"/>
              </w:rPr>
              <w:t>をもって</w:t>
            </w:r>
            <w:r w:rsidRPr="00B14BAC">
              <w:rPr>
                <w:rFonts w:ascii="ＭＳ 明朝" w:eastAsia="ＭＳ 明朝" w:hAnsi="ＭＳ 明朝" w:hint="eastAsia"/>
                <w:sz w:val="16"/>
                <w:szCs w:val="16"/>
              </w:rPr>
              <w:t>理解</w:t>
            </w:r>
            <w:r w:rsidRPr="0004494B">
              <w:rPr>
                <w:rFonts w:ascii="ＭＳ 明朝" w:eastAsia="ＭＳ 明朝" w:hAnsi="ＭＳ 明朝" w:hint="eastAsia"/>
                <w:spacing w:val="-10"/>
                <w:sz w:val="16"/>
                <w:szCs w:val="16"/>
              </w:rPr>
              <w:t>することができるよう</w:t>
            </w:r>
            <w:r w:rsidRPr="00B14BAC">
              <w:rPr>
                <w:rFonts w:ascii="ＭＳ 明朝" w:eastAsia="ＭＳ 明朝" w:hAnsi="ＭＳ 明朝" w:hint="eastAsia"/>
                <w:sz w:val="16"/>
                <w:szCs w:val="16"/>
              </w:rPr>
              <w:t>助言・指導する。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1C24706" w:rsidR="00940758" w:rsidRPr="000559B6" w:rsidRDefault="000559B6"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940758" w:rsidRPr="000559B6">
              <w:rPr>
                <w:rFonts w:ascii="ＭＳ ゴシック" w:eastAsia="ＭＳ ゴシック" w:hAnsi="ＭＳ ゴシック"/>
                <w:sz w:val="18"/>
                <w:szCs w:val="18"/>
              </w:rPr>
              <w:t xml:space="preserve"> 　</w:t>
            </w:r>
            <w:r w:rsidR="0004494B" w:rsidRPr="0004494B">
              <w:rPr>
                <w:rFonts w:ascii="ＭＳ ゴシック" w:eastAsia="ＭＳ ゴシック" w:hAnsi="ＭＳ ゴシック" w:cs="ShinGoPr6N-DeBold" w:hint="eastAsia"/>
                <w:kern w:val="0"/>
                <w:sz w:val="18"/>
                <w:szCs w:val="18"/>
              </w:rPr>
              <w:t>プラスチックの性質とその再利用</w:t>
            </w:r>
          </w:p>
        </w:tc>
      </w:tr>
      <w:tr w:rsidR="00707D71" w14:paraId="6316384E" w14:textId="77777777" w:rsidTr="00707D71">
        <w:trPr>
          <w:cantSplit/>
          <w:trHeight w:val="587"/>
        </w:trPr>
        <w:tc>
          <w:tcPr>
            <w:tcW w:w="4082" w:type="dxa"/>
            <w:vMerge w:val="restart"/>
            <w:tcBorders>
              <w:top w:val="single" w:sz="4" w:space="0" w:color="auto"/>
            </w:tcBorders>
          </w:tcPr>
          <w:p w14:paraId="164596FA" w14:textId="32257BF5" w:rsidR="00813A97" w:rsidRPr="00505B51" w:rsidRDefault="00707D71" w:rsidP="00813A97">
            <w:pPr>
              <w:spacing w:line="240" w:lineRule="exact"/>
              <w:ind w:left="160" w:hangingChars="100" w:hanging="160"/>
              <w:rPr>
                <w:rFonts w:ascii="ＭＳ ゴシック" w:eastAsia="ＭＳ ゴシック" w:hAnsi="ＭＳ ゴシック"/>
                <w:sz w:val="16"/>
                <w:szCs w:val="16"/>
              </w:rPr>
            </w:pPr>
            <w:r w:rsidRPr="00505B51">
              <w:rPr>
                <w:rFonts w:ascii="ＭＳ ゴシック" w:eastAsia="ＭＳ ゴシック" w:hAnsi="ＭＳ ゴシック" w:hint="eastAsia"/>
                <w:sz w:val="16"/>
                <w:szCs w:val="16"/>
                <w:bdr w:val="single" w:sz="4" w:space="0" w:color="auto"/>
              </w:rPr>
              <w:t>Ａ</w:t>
            </w:r>
            <w:r w:rsidRPr="00505B51">
              <w:rPr>
                <w:rFonts w:ascii="ＭＳ ゴシック" w:eastAsia="ＭＳ ゴシック" w:hAnsi="ＭＳ ゴシック" w:hint="eastAsia"/>
                <w:sz w:val="16"/>
                <w:szCs w:val="16"/>
              </w:rPr>
              <w:t xml:space="preserve">　</w:t>
            </w:r>
            <w:r w:rsidR="00813A97" w:rsidRPr="00505B51">
              <w:rPr>
                <w:rFonts w:ascii="ＭＳ ゴシック" w:eastAsia="ＭＳ ゴシック" w:hAnsi="ＭＳ ゴシック" w:hint="eastAsia"/>
                <w:sz w:val="16"/>
                <w:szCs w:val="16"/>
              </w:rPr>
              <w:t>プラスチックの性質と分類</w:t>
            </w:r>
          </w:p>
          <w:p w14:paraId="06BDAE4B"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・プラスチックと金属を比較して，プラスチックの性質や種類について問題を見いだす。</w:t>
            </w:r>
          </w:p>
          <w:p w14:paraId="35D432F0"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・プラスチックの種類や特徴，用途について理解する。</w:t>
            </w:r>
          </w:p>
          <w:p w14:paraId="28B2E3CD"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・プラスチックを区別する方法を考え，いろいろなプラスチックの性質を調べる。</w:t>
            </w:r>
          </w:p>
          <w:p w14:paraId="4B363149" w14:textId="631123E5" w:rsidR="00707D71"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・実験結果を基に，ポリエチレン，ポリ塩化ビニル，フェノール樹脂の性質を比べ，それぞれの特徴を考える。</w:t>
            </w:r>
          </w:p>
          <w:p w14:paraId="1AACFAB7" w14:textId="77777777" w:rsidR="00707D71" w:rsidRDefault="00707D71" w:rsidP="00813A97">
            <w:pPr>
              <w:spacing w:line="240" w:lineRule="exact"/>
              <w:rPr>
                <w:rFonts w:ascii="ＭＳ 明朝" w:eastAsia="ＭＳ 明朝" w:hAnsi="ＭＳ 明朝"/>
                <w:sz w:val="16"/>
                <w:szCs w:val="16"/>
              </w:rPr>
            </w:pPr>
          </w:p>
          <w:p w14:paraId="1A22D148" w14:textId="77777777" w:rsidR="00813A97" w:rsidRDefault="00813A97" w:rsidP="00813A97">
            <w:pPr>
              <w:spacing w:line="240" w:lineRule="exact"/>
              <w:rPr>
                <w:rFonts w:ascii="ＭＳ 明朝" w:eastAsia="ＭＳ 明朝" w:hAnsi="ＭＳ 明朝"/>
                <w:sz w:val="16"/>
                <w:szCs w:val="16"/>
              </w:rPr>
            </w:pPr>
          </w:p>
          <w:p w14:paraId="21D2A399" w14:textId="791AF480" w:rsidR="00813A97" w:rsidRPr="00EC1BDF" w:rsidRDefault="00813A97" w:rsidP="00813A97">
            <w:pPr>
              <w:spacing w:line="240" w:lineRule="exact"/>
              <w:rPr>
                <w:rFonts w:ascii="ＭＳ 明朝" w:eastAsia="ＭＳ 明朝" w:hAnsi="ＭＳ 明朝"/>
                <w:sz w:val="16"/>
                <w:szCs w:val="16"/>
              </w:rPr>
            </w:pPr>
          </w:p>
        </w:tc>
        <w:tc>
          <w:tcPr>
            <w:tcW w:w="465" w:type="dxa"/>
            <w:vMerge w:val="restart"/>
            <w:textDirection w:val="tbRlV"/>
            <w:vAlign w:val="center"/>
          </w:tcPr>
          <w:p w14:paraId="28DADCB4" w14:textId="111ED2AD" w:rsidR="00707D71" w:rsidRPr="008670AD" w:rsidRDefault="00707D71"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6F51C11A" w14:textId="3826C51E" w:rsidR="00707D71" w:rsidRPr="008670AD" w:rsidRDefault="00813A97" w:rsidP="008E0DBE">
            <w:pPr>
              <w:spacing w:line="240" w:lineRule="exact"/>
              <w:jc w:val="center"/>
              <w:rPr>
                <w:rFonts w:ascii="ＭＳ ゴシック" w:eastAsia="ＭＳ ゴシック" w:hAnsi="ＭＳ ゴシック"/>
                <w:sz w:val="20"/>
                <w:szCs w:val="20"/>
              </w:rPr>
            </w:pPr>
            <w:r w:rsidRPr="00360DDB">
              <w:rPr>
                <w:rFonts w:ascii="ＭＳ ゴシック" w:eastAsia="ＭＳ ゴシック" w:hAnsi="ＭＳ ゴシック"/>
                <w:sz w:val="20"/>
                <w:szCs w:val="20"/>
                <w:eastAsianLayout w:id="-1589452800" w:vert="1" w:vertCompress="1"/>
              </w:rPr>
              <w:t>82</w:t>
            </w:r>
            <w:r>
              <w:rPr>
                <w:rFonts w:ascii="ＭＳ ゴシック" w:eastAsia="ＭＳ ゴシック" w:hAnsi="ＭＳ ゴシック"/>
                <w:sz w:val="20"/>
                <w:szCs w:val="20"/>
              </w:rPr>
              <w:t>～</w:t>
            </w:r>
            <w:r w:rsidRPr="00360DDB">
              <w:rPr>
                <w:rFonts w:ascii="ＭＳ ゴシック" w:eastAsia="ＭＳ ゴシック" w:hAnsi="ＭＳ ゴシック"/>
                <w:sz w:val="20"/>
                <w:szCs w:val="20"/>
                <w:eastAsianLayout w:id="-1589452799" w:vert="1" w:vertCompress="1"/>
              </w:rPr>
              <w:t>85</w:t>
            </w:r>
          </w:p>
        </w:tc>
        <w:tc>
          <w:tcPr>
            <w:tcW w:w="465" w:type="dxa"/>
            <w:tcBorders>
              <w:bottom w:val="dashed" w:sz="4" w:space="0" w:color="auto"/>
            </w:tcBorders>
            <w:textDirection w:val="tbRlV"/>
            <w:vAlign w:val="center"/>
          </w:tcPr>
          <w:p w14:paraId="2E69E8E0" w14:textId="526C0183"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3017988A" w14:textId="519A6738"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30A0228B" w14:textId="18F2F81F" w:rsidR="00E138FC" w:rsidRDefault="00E138FC"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⑦</w:t>
            </w:r>
            <w:r w:rsidRPr="00505B51">
              <w:rPr>
                <w:rFonts w:ascii="ＭＳ ゴシック" w:eastAsia="ＭＳ ゴシック" w:hAnsi="ＭＳ ゴシック" w:hint="eastAsia"/>
                <w:sz w:val="16"/>
                <w:szCs w:val="16"/>
              </w:rPr>
              <w:t>】</w:t>
            </w:r>
            <w:r w:rsidRPr="00E138FC">
              <w:rPr>
                <w:rFonts w:ascii="ＭＳ 明朝" w:eastAsia="ＭＳ 明朝" w:hAnsi="ＭＳ 明朝" w:hint="eastAsia"/>
                <w:sz w:val="16"/>
                <w:szCs w:val="16"/>
              </w:rPr>
              <w:t>ガラス器具や加熱器具を正しく扱いながらプラスチックの分類の実験を行い，得られた結果を表に整理して記録している。</w:t>
            </w:r>
          </w:p>
          <w:p w14:paraId="06DD9CFC" w14:textId="21A0CB33" w:rsidR="00707D71" w:rsidRPr="00EC1BDF" w:rsidRDefault="00E138FC" w:rsidP="00710BE0">
            <w:pPr>
              <w:spacing w:line="240" w:lineRule="exact"/>
              <w:ind w:rightChars="-50" w:right="-105"/>
              <w:jc w:val="right"/>
              <w:rPr>
                <w:rFonts w:ascii="ＭＳ 明朝" w:eastAsia="ＭＳ 明朝" w:hAnsi="ＭＳ 明朝"/>
                <w:sz w:val="16"/>
                <w:szCs w:val="16"/>
              </w:rPr>
            </w:pPr>
            <w:r w:rsidRPr="00E138FC">
              <w:rPr>
                <w:rFonts w:ascii="ＭＳ 明朝" w:eastAsia="ＭＳ 明朝" w:hAnsi="ＭＳ 明朝" w:hint="eastAsia"/>
                <w:sz w:val="16"/>
                <w:szCs w:val="16"/>
              </w:rPr>
              <w:t>［行動観察・記録分析］</w:t>
            </w:r>
          </w:p>
        </w:tc>
        <w:tc>
          <w:tcPr>
            <w:tcW w:w="4365" w:type="dxa"/>
            <w:tcBorders>
              <w:bottom w:val="dashed" w:sz="4" w:space="0" w:color="auto"/>
            </w:tcBorders>
          </w:tcPr>
          <w:p w14:paraId="7EDC2B7C" w14:textId="36FD3286"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実験の各手順の目的を理解した</w:t>
            </w:r>
            <w:r w:rsidR="00A926EE">
              <w:rPr>
                <w:rFonts w:ascii="ＭＳ 明朝" w:eastAsia="ＭＳ 明朝" w:hAnsi="ＭＳ 明朝" w:hint="eastAsia"/>
                <w:sz w:val="16"/>
                <w:szCs w:val="16"/>
              </w:rPr>
              <w:t>うえ</w:t>
            </w:r>
            <w:r w:rsidRPr="00D22012">
              <w:rPr>
                <w:rFonts w:ascii="ＭＳ 明朝" w:eastAsia="ＭＳ 明朝" w:hAnsi="ＭＳ 明朝" w:hint="eastAsia"/>
                <w:sz w:val="16"/>
                <w:szCs w:val="16"/>
              </w:rPr>
              <w:t>で，安全面に留意してガラス器具や加熱器具を正しく扱いながら実験を行い，得られた結果を表に整理して記録している。</w:t>
            </w:r>
          </w:p>
        </w:tc>
        <w:tc>
          <w:tcPr>
            <w:tcW w:w="4802" w:type="dxa"/>
            <w:tcBorders>
              <w:bottom w:val="dashed" w:sz="4" w:space="0" w:color="auto"/>
            </w:tcBorders>
          </w:tcPr>
          <w:p w14:paraId="5F7D403C" w14:textId="2EB3A7D5"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手順や安全面の留意事項を再度確認して，正しく実験を行うことができるよう助言・指導する。また，教科書</w:t>
            </w:r>
            <w:r w:rsidRPr="00D22012">
              <w:rPr>
                <w:rFonts w:ascii="ＭＳ 明朝" w:eastAsia="ＭＳ 明朝" w:hAnsi="ＭＳ 明朝"/>
                <w:sz w:val="16"/>
                <w:szCs w:val="16"/>
              </w:rPr>
              <w:t>p.85表2を参考にして結果を表に整理するよう助言し，正しく記録することができるよう指導する。</w:t>
            </w:r>
          </w:p>
        </w:tc>
      </w:tr>
      <w:tr w:rsidR="00707D71" w14:paraId="300766BA" w14:textId="77777777" w:rsidTr="00533D4F">
        <w:trPr>
          <w:cantSplit/>
          <w:trHeight w:val="476"/>
        </w:trPr>
        <w:tc>
          <w:tcPr>
            <w:tcW w:w="4082" w:type="dxa"/>
            <w:vMerge/>
          </w:tcPr>
          <w:p w14:paraId="313FD99D" w14:textId="77777777" w:rsidR="00707D71" w:rsidRPr="00EC1BDF" w:rsidRDefault="00707D71" w:rsidP="00707D71">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798C3652" w14:textId="77777777" w:rsidR="00707D71"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30CE346" w14:textId="77777777" w:rsidR="00707D71" w:rsidRPr="008670AD"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077B517" w14:textId="3C4E08A5"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3B6B2A31" w14:textId="2B76A67D"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193E76F0" w14:textId="4A7D3212" w:rsidR="00707D71" w:rsidRPr="00EC1BDF" w:rsidRDefault="00E138FC"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【思考</w:t>
            </w:r>
            <w:r w:rsidR="003561EB">
              <w:rPr>
                <w:rFonts w:ascii="ＭＳ ゴシック" w:eastAsia="ＭＳ ゴシック" w:hAnsi="ＭＳ ゴシック" w:hint="eastAsia"/>
                <w:sz w:val="16"/>
                <w:szCs w:val="16"/>
              </w:rPr>
              <w:t>③</w:t>
            </w:r>
            <w:r w:rsidRPr="00505B51">
              <w:rPr>
                <w:rFonts w:ascii="ＭＳ ゴシック" w:eastAsia="ＭＳ ゴシック" w:hAnsi="ＭＳ ゴシック" w:hint="eastAsia"/>
                <w:sz w:val="16"/>
                <w:szCs w:val="16"/>
              </w:rPr>
              <w:t>】</w:t>
            </w:r>
            <w:r w:rsidRPr="00E138FC">
              <w:rPr>
                <w:rFonts w:ascii="ＭＳ 明朝" w:eastAsia="ＭＳ 明朝" w:hAnsi="ＭＳ 明朝" w:hint="eastAsia"/>
                <w:sz w:val="16"/>
                <w:szCs w:val="16"/>
              </w:rPr>
              <w:t>プラスチックを分類する実験の計画を立てるとともに，得られた結果を基に，プラスチックの性質について科学的に考察して見いだし，表現している。</w:t>
            </w:r>
            <w:r>
              <w:rPr>
                <w:rFonts w:ascii="ＭＳ 明朝" w:eastAsia="ＭＳ 明朝" w:hAnsi="ＭＳ 明朝" w:hint="eastAsia"/>
                <w:sz w:val="16"/>
                <w:szCs w:val="16"/>
              </w:rPr>
              <w:t xml:space="preserve">　　　　　</w:t>
            </w:r>
            <w:r w:rsidRPr="00E138FC">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0C65A690" w14:textId="75DBC7BE"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既習の内容を基に，プラスチックを区別する方法を具体的に考えるとともに，具体的な結果を基に，プラスチックの性質について考察して見いだし，表現している。</w:t>
            </w:r>
          </w:p>
        </w:tc>
        <w:tc>
          <w:tcPr>
            <w:tcW w:w="4802" w:type="dxa"/>
            <w:tcBorders>
              <w:top w:val="dashed" w:sz="4" w:space="0" w:color="auto"/>
              <w:bottom w:val="dashed" w:sz="4" w:space="0" w:color="auto"/>
            </w:tcBorders>
          </w:tcPr>
          <w:p w14:paraId="32B39FD4" w14:textId="2B442E11"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教科書</w:t>
            </w:r>
            <w:r w:rsidRPr="00D22012">
              <w:rPr>
                <w:rFonts w:ascii="ＭＳ 明朝" w:eastAsia="ＭＳ 明朝" w:hAnsi="ＭＳ 明朝"/>
                <w:sz w:val="16"/>
                <w:szCs w:val="16"/>
              </w:rPr>
              <w:t>p.84観察・実験</w:t>
            </w:r>
            <w:r w:rsidR="00A926EE">
              <w:rPr>
                <w:rFonts w:ascii="ＭＳ 明朝" w:eastAsia="ＭＳ 明朝" w:hAnsi="ＭＳ 明朝" w:hint="eastAsia"/>
                <w:sz w:val="16"/>
                <w:szCs w:val="16"/>
              </w:rPr>
              <w:t>２</w:t>
            </w:r>
            <w:r w:rsidRPr="00D22012">
              <w:rPr>
                <w:rFonts w:ascii="ＭＳ 明朝" w:eastAsia="ＭＳ 明朝" w:hAnsi="ＭＳ 明朝"/>
                <w:sz w:val="16"/>
                <w:szCs w:val="16"/>
              </w:rPr>
              <w:t>の各手順で何がわかるかを考えさせ，実験の見通しをもたせるとともに，それぞれの手順で調べた結果を比較させ，プラスチックの性質を見いだすことができるよう助言・指導する。</w:t>
            </w:r>
          </w:p>
        </w:tc>
      </w:tr>
      <w:tr w:rsidR="00707D71" w14:paraId="0B9ED7E8" w14:textId="77777777" w:rsidTr="00707D71">
        <w:trPr>
          <w:cantSplit/>
          <w:trHeight w:val="679"/>
        </w:trPr>
        <w:tc>
          <w:tcPr>
            <w:tcW w:w="4082" w:type="dxa"/>
            <w:vMerge/>
          </w:tcPr>
          <w:p w14:paraId="59F10E56" w14:textId="77777777" w:rsidR="00707D71" w:rsidRPr="00EC1BDF" w:rsidRDefault="00707D71" w:rsidP="00707D71">
            <w:pPr>
              <w:spacing w:line="240" w:lineRule="exact"/>
              <w:ind w:left="160" w:hangingChars="100" w:hanging="160"/>
              <w:rPr>
                <w:rFonts w:ascii="ＭＳ 明朝" w:eastAsia="ＭＳ 明朝" w:hAnsi="ＭＳ 明朝"/>
                <w:sz w:val="16"/>
                <w:szCs w:val="16"/>
                <w:bdr w:val="single" w:sz="4" w:space="0" w:color="auto"/>
              </w:rPr>
            </w:pPr>
          </w:p>
        </w:tc>
        <w:tc>
          <w:tcPr>
            <w:tcW w:w="465" w:type="dxa"/>
            <w:vMerge/>
            <w:textDirection w:val="tbRlV"/>
            <w:vAlign w:val="center"/>
          </w:tcPr>
          <w:p w14:paraId="0FBFE5D1" w14:textId="77777777" w:rsidR="00707D71"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FE03DF8" w14:textId="77777777" w:rsidR="00707D71" w:rsidRPr="008670AD"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68B63207" w14:textId="7676B45B" w:rsidR="00707D71" w:rsidRDefault="00E138FC" w:rsidP="00707D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30AA15B4" w14:textId="77777777" w:rsidR="00707D71" w:rsidRPr="008670AD" w:rsidRDefault="00707D71"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080F6818" w14:textId="74E52E3F" w:rsidR="00707D71" w:rsidRPr="00EC1BDF" w:rsidRDefault="00E138FC"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【態度</w:t>
            </w:r>
            <w:r w:rsidR="003561EB">
              <w:rPr>
                <w:rFonts w:ascii="ＭＳ ゴシック" w:eastAsia="ＭＳ ゴシック" w:hAnsi="ＭＳ ゴシック" w:hint="eastAsia"/>
                <w:sz w:val="16"/>
                <w:szCs w:val="16"/>
              </w:rPr>
              <w:t>②</w:t>
            </w:r>
            <w:r w:rsidRPr="00505B51">
              <w:rPr>
                <w:rFonts w:ascii="ＭＳ ゴシック" w:eastAsia="ＭＳ ゴシック" w:hAnsi="ＭＳ ゴシック" w:hint="eastAsia"/>
                <w:sz w:val="16"/>
                <w:szCs w:val="16"/>
              </w:rPr>
              <w:t>】</w:t>
            </w:r>
            <w:r w:rsidRPr="00E138FC">
              <w:rPr>
                <w:rFonts w:ascii="ＭＳ 明朝" w:eastAsia="ＭＳ 明朝" w:hAnsi="ＭＳ 明朝" w:hint="eastAsia"/>
                <w:sz w:val="16"/>
                <w:szCs w:val="16"/>
              </w:rPr>
              <w:t>既習の内容を想起したり，友達と対話したりしながら，実験の計画を立てたり，実験結果を分析してプラスチックを分類したりしようとしている。</w:t>
            </w:r>
            <w:r>
              <w:rPr>
                <w:rFonts w:ascii="ＭＳ 明朝" w:eastAsia="ＭＳ 明朝" w:hAnsi="ＭＳ 明朝" w:hint="eastAsia"/>
                <w:sz w:val="16"/>
                <w:szCs w:val="16"/>
              </w:rPr>
              <w:t xml:space="preserve">　　　　　　</w:t>
            </w:r>
            <w:r w:rsidRPr="00E138FC">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5219220E" w14:textId="5BE3B9BE"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既習の内容を想起したり，対話を通して友達の考えを参考にしたりしながら実験の計画を立て，粘り強く実験に取り組むとともに，実験結果を基に，対話を通して考察を深めている。</w:t>
            </w:r>
          </w:p>
        </w:tc>
        <w:tc>
          <w:tcPr>
            <w:tcW w:w="4802" w:type="dxa"/>
            <w:tcBorders>
              <w:top w:val="dashed" w:sz="4" w:space="0" w:color="auto"/>
              <w:bottom w:val="dashed" w:sz="4" w:space="0" w:color="auto"/>
            </w:tcBorders>
          </w:tcPr>
          <w:p w14:paraId="293C5BEA" w14:textId="7C6A9A1B"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うまくいかなかった実験について，その原因を振り返って改善点を考えさせ，再度調べさせたり，</w:t>
            </w:r>
            <w:r w:rsidR="00A926EE">
              <w:rPr>
                <w:rFonts w:ascii="ＭＳ 明朝" w:eastAsia="ＭＳ 明朝" w:hAnsi="ＭＳ 明朝" w:hint="eastAsia"/>
                <w:sz w:val="16"/>
                <w:szCs w:val="16"/>
              </w:rPr>
              <w:t>ほか</w:t>
            </w:r>
            <w:r w:rsidRPr="00D22012">
              <w:rPr>
                <w:rFonts w:ascii="ＭＳ 明朝" w:eastAsia="ＭＳ 明朝" w:hAnsi="ＭＳ 明朝" w:hint="eastAsia"/>
                <w:sz w:val="16"/>
                <w:szCs w:val="16"/>
              </w:rPr>
              <w:t>のグループの結果や友達の考えを参考にしながら考察するよう助言したりする。</w:t>
            </w:r>
          </w:p>
        </w:tc>
      </w:tr>
      <w:tr w:rsidR="00707D71" w14:paraId="1649D099" w14:textId="77777777" w:rsidTr="00707D71">
        <w:trPr>
          <w:cantSplit/>
          <w:trHeight w:val="622"/>
        </w:trPr>
        <w:tc>
          <w:tcPr>
            <w:tcW w:w="4082" w:type="dxa"/>
            <w:vMerge/>
            <w:tcBorders>
              <w:bottom w:val="single" w:sz="4" w:space="0" w:color="auto"/>
            </w:tcBorders>
          </w:tcPr>
          <w:p w14:paraId="7A4DEF61" w14:textId="77777777" w:rsidR="00707D71" w:rsidRPr="00EC1BDF" w:rsidRDefault="00707D71" w:rsidP="00707D71">
            <w:pPr>
              <w:spacing w:line="240" w:lineRule="exact"/>
              <w:ind w:left="160" w:hangingChars="100" w:hanging="160"/>
              <w:rPr>
                <w:rFonts w:ascii="ＭＳ 明朝" w:eastAsia="ＭＳ 明朝" w:hAnsi="ＭＳ 明朝"/>
                <w:sz w:val="16"/>
                <w:szCs w:val="16"/>
                <w:bdr w:val="single" w:sz="4" w:space="0" w:color="auto"/>
              </w:rPr>
            </w:pPr>
          </w:p>
        </w:tc>
        <w:tc>
          <w:tcPr>
            <w:tcW w:w="465" w:type="dxa"/>
            <w:vMerge/>
            <w:tcBorders>
              <w:bottom w:val="single" w:sz="4" w:space="0" w:color="auto"/>
            </w:tcBorders>
            <w:textDirection w:val="tbRlV"/>
            <w:vAlign w:val="center"/>
          </w:tcPr>
          <w:p w14:paraId="1AE551F4" w14:textId="77777777" w:rsidR="00707D71"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A85BEE7" w14:textId="77777777" w:rsidR="00707D71" w:rsidRPr="008670AD"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7F985C7" w14:textId="1482EB3D" w:rsidR="00707D71"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A8DDF50" w14:textId="77777777" w:rsidR="00707D71" w:rsidRPr="008670AD" w:rsidRDefault="00707D71" w:rsidP="00707D71">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16D70C8F" w14:textId="77777777" w:rsidR="003561EB" w:rsidRDefault="00E138FC"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⑧</w:t>
            </w:r>
            <w:r w:rsidRPr="00505B51">
              <w:rPr>
                <w:rFonts w:ascii="ＭＳ ゴシック" w:eastAsia="ＭＳ ゴシック" w:hAnsi="ＭＳ ゴシック" w:hint="eastAsia"/>
                <w:sz w:val="16"/>
                <w:szCs w:val="16"/>
              </w:rPr>
              <w:t>】</w:t>
            </w:r>
            <w:r w:rsidRPr="00E138FC">
              <w:rPr>
                <w:rFonts w:ascii="ＭＳ 明朝" w:eastAsia="ＭＳ 明朝" w:hAnsi="ＭＳ 明朝" w:hint="eastAsia"/>
                <w:sz w:val="16"/>
                <w:szCs w:val="16"/>
              </w:rPr>
              <w:t>プラスチックの種類とそれらの性質や特徴について理解している。</w:t>
            </w:r>
          </w:p>
          <w:p w14:paraId="1FBCC67F" w14:textId="4C3B37C3" w:rsidR="00707D71" w:rsidRPr="00EC1BDF" w:rsidRDefault="00E138FC" w:rsidP="00710BE0">
            <w:pPr>
              <w:spacing w:line="240" w:lineRule="exact"/>
              <w:ind w:rightChars="-50" w:right="-105"/>
              <w:jc w:val="right"/>
              <w:rPr>
                <w:rFonts w:ascii="ＭＳ 明朝" w:eastAsia="ＭＳ 明朝" w:hAnsi="ＭＳ 明朝"/>
                <w:sz w:val="16"/>
                <w:szCs w:val="16"/>
              </w:rPr>
            </w:pPr>
            <w:r w:rsidRPr="00E138FC">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2817C616" w14:textId="2E3DDE18"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プラスチックの種類とそれらの性質や特徴について理解</w:t>
            </w:r>
            <w:r w:rsidR="00A926EE">
              <w:rPr>
                <w:rFonts w:ascii="ＭＳ 明朝" w:eastAsia="ＭＳ 明朝" w:hAnsi="ＭＳ 明朝" w:hint="eastAsia"/>
                <w:sz w:val="16"/>
                <w:szCs w:val="16"/>
              </w:rPr>
              <w:t>している</w:t>
            </w:r>
            <w:r w:rsidRPr="00D22012">
              <w:rPr>
                <w:rFonts w:ascii="ＭＳ 明朝" w:eastAsia="ＭＳ 明朝" w:hAnsi="ＭＳ 明朝" w:hint="eastAsia"/>
                <w:sz w:val="16"/>
                <w:szCs w:val="16"/>
              </w:rPr>
              <w:t>とともに，それぞれの性質や特徴を生かして身のまわりのどのような製品に利用されているかを捉えている。</w:t>
            </w:r>
          </w:p>
        </w:tc>
        <w:tc>
          <w:tcPr>
            <w:tcW w:w="4802" w:type="dxa"/>
            <w:tcBorders>
              <w:top w:val="dashed" w:sz="4" w:space="0" w:color="auto"/>
              <w:bottom w:val="single" w:sz="4" w:space="0" w:color="auto"/>
            </w:tcBorders>
          </w:tcPr>
          <w:p w14:paraId="33170C90" w14:textId="25C2DEC9"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実験結果を一つ一つ確認して，プラスチックの種類とそれらの性質や特徴について理解することができるよう助言・指導する。</w:t>
            </w:r>
          </w:p>
        </w:tc>
      </w:tr>
      <w:tr w:rsidR="00707D71" w14:paraId="409DAF4A" w14:textId="77777777" w:rsidTr="00360DDB">
        <w:trPr>
          <w:cantSplit/>
          <w:trHeight w:val="276"/>
        </w:trPr>
        <w:tc>
          <w:tcPr>
            <w:tcW w:w="4082" w:type="dxa"/>
            <w:vMerge w:val="restart"/>
            <w:tcBorders>
              <w:top w:val="single" w:sz="4" w:space="0" w:color="auto"/>
            </w:tcBorders>
          </w:tcPr>
          <w:p w14:paraId="1C8ADEC0" w14:textId="77777777" w:rsidR="00813A97" w:rsidRPr="00505B51" w:rsidRDefault="00813A97" w:rsidP="00813A97">
            <w:pPr>
              <w:spacing w:line="240" w:lineRule="exact"/>
              <w:ind w:left="160" w:hangingChars="100" w:hanging="160"/>
              <w:rPr>
                <w:rFonts w:ascii="ＭＳ ゴシック" w:eastAsia="ＭＳ ゴシック" w:hAnsi="ＭＳ ゴシック"/>
                <w:sz w:val="16"/>
                <w:szCs w:val="16"/>
              </w:rPr>
            </w:pPr>
            <w:r w:rsidRPr="00505B51">
              <w:rPr>
                <w:rFonts w:ascii="ＭＳ ゴシック" w:eastAsia="ＭＳ ゴシック" w:hAnsi="ＭＳ ゴシック" w:hint="eastAsia"/>
                <w:sz w:val="16"/>
                <w:szCs w:val="16"/>
                <w:bdr w:val="single" w:sz="4" w:space="0" w:color="auto"/>
              </w:rPr>
              <w:t>Ｂ</w:t>
            </w:r>
            <w:r w:rsidRPr="00505B51">
              <w:rPr>
                <w:rFonts w:ascii="ＭＳ ゴシック" w:eastAsia="ＭＳ ゴシック" w:hAnsi="ＭＳ ゴシック" w:hint="eastAsia"/>
                <w:sz w:val="16"/>
                <w:szCs w:val="16"/>
              </w:rPr>
              <w:t xml:space="preserve">　プラスチックはどのようにつくるのか</w:t>
            </w:r>
          </w:p>
          <w:p w14:paraId="16901C4E"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・プラスチックの原料について理解する。</w:t>
            </w:r>
          </w:p>
          <w:p w14:paraId="319AAAC9"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・モノマーとポリマー，重合（付加重合，縮合重合）など，プラスチックの構造について理解する。</w:t>
            </w:r>
          </w:p>
          <w:p w14:paraId="1596C1AE"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・尿素樹脂を合成する。</w:t>
            </w:r>
          </w:p>
          <w:p w14:paraId="50340B00" w14:textId="75A9A9E3" w:rsidR="00707D71" w:rsidRPr="00EC1BDF"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・さまざまな機能をもつプラスチックが開発，利用されていることを知り，それらと人間生活との</w:t>
            </w:r>
            <w:r w:rsidR="003561EB">
              <w:rPr>
                <w:rFonts w:ascii="ＭＳ 明朝" w:eastAsia="ＭＳ 明朝" w:hAnsi="ＭＳ 明朝" w:hint="eastAsia"/>
                <w:sz w:val="16"/>
                <w:szCs w:val="16"/>
              </w:rPr>
              <w:t>関</w:t>
            </w:r>
            <w:r w:rsidRPr="00813A97">
              <w:rPr>
                <w:rFonts w:ascii="ＭＳ 明朝" w:eastAsia="ＭＳ 明朝" w:hAnsi="ＭＳ 明朝" w:hint="eastAsia"/>
                <w:sz w:val="16"/>
                <w:szCs w:val="16"/>
              </w:rPr>
              <w:t>わりについて考える。</w:t>
            </w:r>
          </w:p>
        </w:tc>
        <w:tc>
          <w:tcPr>
            <w:tcW w:w="465" w:type="dxa"/>
            <w:vMerge w:val="restart"/>
            <w:tcBorders>
              <w:top w:val="single" w:sz="4" w:space="0" w:color="auto"/>
            </w:tcBorders>
            <w:textDirection w:val="tbRlV"/>
            <w:vAlign w:val="center"/>
          </w:tcPr>
          <w:p w14:paraId="7796E9B2" w14:textId="58B17133" w:rsidR="00707D71" w:rsidRPr="008670AD" w:rsidRDefault="00813A97" w:rsidP="00707D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sz w:val="20"/>
                <w:szCs w:val="20"/>
              </w:rPr>
              <w:t>３</w:t>
            </w:r>
          </w:p>
        </w:tc>
        <w:tc>
          <w:tcPr>
            <w:tcW w:w="624" w:type="dxa"/>
            <w:vMerge w:val="restart"/>
            <w:tcBorders>
              <w:top w:val="single" w:sz="4" w:space="0" w:color="auto"/>
            </w:tcBorders>
            <w:textDirection w:val="tbRlV"/>
            <w:vAlign w:val="center"/>
          </w:tcPr>
          <w:p w14:paraId="739044AD" w14:textId="699484B5" w:rsidR="00707D71" w:rsidRPr="00A569C0" w:rsidRDefault="00E138FC" w:rsidP="00360DDB">
            <w:pPr>
              <w:spacing w:line="240" w:lineRule="exact"/>
              <w:ind w:left="113" w:right="113"/>
              <w:jc w:val="center"/>
              <w:rPr>
                <w:rFonts w:ascii="ＭＳ ゴシック" w:eastAsia="ＭＳ ゴシック" w:hAnsi="ＭＳ ゴシック"/>
                <w:sz w:val="20"/>
                <w:szCs w:val="20"/>
              </w:rPr>
            </w:pPr>
            <w:r w:rsidRPr="00E138FC">
              <w:rPr>
                <w:rFonts w:ascii="ＭＳ ゴシック" w:eastAsia="ＭＳ ゴシック" w:hAnsi="ＭＳ ゴシック"/>
                <w:sz w:val="20"/>
                <w:szCs w:val="20"/>
                <w:eastAsianLayout w:id="-1589452544" w:vert="1" w:vertCompress="1"/>
              </w:rPr>
              <w:t>86</w:t>
            </w:r>
            <w:r>
              <w:rPr>
                <w:rFonts w:ascii="ＭＳ ゴシック" w:eastAsia="ＭＳ ゴシック" w:hAnsi="ＭＳ ゴシック"/>
                <w:sz w:val="20"/>
                <w:szCs w:val="20"/>
              </w:rPr>
              <w:t>～</w:t>
            </w:r>
            <w:r w:rsidRPr="00E138FC">
              <w:rPr>
                <w:rFonts w:ascii="ＭＳ ゴシック" w:eastAsia="ＭＳ ゴシック" w:hAnsi="ＭＳ ゴシック"/>
                <w:sz w:val="20"/>
                <w:szCs w:val="20"/>
                <w:eastAsianLayout w:id="-1589452543" w:vert="1" w:vertCompress="1"/>
              </w:rPr>
              <w:t>89</w:t>
            </w:r>
          </w:p>
        </w:tc>
        <w:tc>
          <w:tcPr>
            <w:tcW w:w="465" w:type="dxa"/>
            <w:tcBorders>
              <w:top w:val="single" w:sz="4" w:space="0" w:color="auto"/>
              <w:bottom w:val="dashed" w:sz="4" w:space="0" w:color="auto"/>
            </w:tcBorders>
            <w:textDirection w:val="tbRlV"/>
            <w:vAlign w:val="center"/>
          </w:tcPr>
          <w:p w14:paraId="00A79A29" w14:textId="0C66BE80" w:rsidR="00707D71" w:rsidRDefault="00E138FC"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sz w:val="20"/>
                <w:szCs w:val="20"/>
              </w:rPr>
              <w:t>態</w:t>
            </w:r>
          </w:p>
        </w:tc>
        <w:tc>
          <w:tcPr>
            <w:tcW w:w="465" w:type="dxa"/>
            <w:tcBorders>
              <w:top w:val="single" w:sz="4" w:space="0" w:color="auto"/>
              <w:bottom w:val="dashed" w:sz="4" w:space="0" w:color="auto"/>
            </w:tcBorders>
            <w:textDirection w:val="tbRlV"/>
            <w:vAlign w:val="center"/>
          </w:tcPr>
          <w:p w14:paraId="38D1CD5E" w14:textId="7C5C1625" w:rsidR="00707D71" w:rsidRPr="008670AD" w:rsidRDefault="00707D71"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63C06B03" w14:textId="37B953BE" w:rsidR="00707D71" w:rsidRPr="00EC1BDF" w:rsidRDefault="00D22012"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【態度</w:t>
            </w:r>
            <w:r w:rsidR="003561EB">
              <w:rPr>
                <w:rFonts w:ascii="ＭＳ ゴシック" w:eastAsia="ＭＳ ゴシック" w:hAnsi="ＭＳ ゴシック" w:hint="eastAsia"/>
                <w:sz w:val="16"/>
                <w:szCs w:val="16"/>
              </w:rPr>
              <w:t>③</w:t>
            </w:r>
            <w:r w:rsidRPr="00505B51">
              <w:rPr>
                <w:rFonts w:ascii="ＭＳ ゴシック" w:eastAsia="ＭＳ ゴシック" w:hAnsi="ＭＳ ゴシック" w:hint="eastAsia"/>
                <w:sz w:val="16"/>
                <w:szCs w:val="16"/>
              </w:rPr>
              <w:t>】</w:t>
            </w:r>
            <w:r w:rsidRPr="00D22012">
              <w:rPr>
                <w:rFonts w:ascii="ＭＳ 明朝" w:eastAsia="ＭＳ 明朝" w:hAnsi="ＭＳ 明朝" w:hint="eastAsia"/>
                <w:sz w:val="16"/>
                <w:szCs w:val="16"/>
              </w:rPr>
              <w:t>学んだことを生かして，ポリマーが合成される過程について自分なりのモデルで表現しようとしている。</w:t>
            </w:r>
            <w:r>
              <w:rPr>
                <w:rFonts w:ascii="ＭＳ 明朝" w:eastAsia="ＭＳ 明朝" w:hAnsi="ＭＳ 明朝" w:hint="eastAsia"/>
                <w:sz w:val="16"/>
                <w:szCs w:val="16"/>
              </w:rPr>
              <w:t xml:space="preserve">　　　</w:t>
            </w:r>
            <w:r w:rsidRPr="00D22012">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67D62B8D" w14:textId="3529ECAF"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学んだことを生かして，ポリマーが合成される過程について，試行錯誤しながら友達にわかりやすい表現を考えようとしている。</w:t>
            </w:r>
          </w:p>
        </w:tc>
        <w:tc>
          <w:tcPr>
            <w:tcW w:w="4802" w:type="dxa"/>
            <w:tcBorders>
              <w:top w:val="single" w:sz="4" w:space="0" w:color="auto"/>
              <w:bottom w:val="dashed" w:sz="4" w:space="0" w:color="auto"/>
            </w:tcBorders>
          </w:tcPr>
          <w:p w14:paraId="1E51BBC8" w14:textId="380ED0BF" w:rsidR="00707D71" w:rsidRPr="00EC1BDF" w:rsidRDefault="008918EC" w:rsidP="00707D71">
            <w:pPr>
              <w:spacing w:line="240" w:lineRule="exact"/>
              <w:rPr>
                <w:rFonts w:ascii="ＭＳ 明朝" w:eastAsia="ＭＳ 明朝" w:hAnsi="ＭＳ 明朝"/>
                <w:sz w:val="16"/>
                <w:szCs w:val="16"/>
              </w:rPr>
            </w:pPr>
            <w:r w:rsidRPr="008918EC">
              <w:rPr>
                <w:rFonts w:ascii="ＭＳ 明朝" w:eastAsia="ＭＳ 明朝" w:hAnsi="ＭＳ 明朝" w:hint="eastAsia"/>
                <w:sz w:val="16"/>
                <w:szCs w:val="16"/>
              </w:rPr>
              <w:t>友達が表現したモデルを見せて，モデルを使うことで考えを伝えやすいことに気づかせ，自分なりのモデルで表現することに関心をもち，主体的に考えることができるよう助言・指導する。</w:t>
            </w:r>
          </w:p>
        </w:tc>
      </w:tr>
      <w:tr w:rsidR="00707D71" w14:paraId="3D1106DA" w14:textId="77777777" w:rsidTr="001A1F0B">
        <w:trPr>
          <w:cantSplit/>
          <w:trHeight w:val="231"/>
        </w:trPr>
        <w:tc>
          <w:tcPr>
            <w:tcW w:w="4082" w:type="dxa"/>
            <w:vMerge/>
            <w:tcBorders>
              <w:bottom w:val="single" w:sz="4" w:space="0" w:color="auto"/>
            </w:tcBorders>
          </w:tcPr>
          <w:p w14:paraId="5162800D" w14:textId="77777777" w:rsidR="00707D71" w:rsidRPr="00EC1BDF" w:rsidRDefault="00707D71" w:rsidP="00707D71">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4AD74585" w14:textId="77777777" w:rsidR="00707D71" w:rsidRPr="008670AD" w:rsidRDefault="00707D71" w:rsidP="00707D71">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3F92CE24" w14:textId="77777777" w:rsidR="00707D71" w:rsidRPr="00A569C0" w:rsidRDefault="00707D71" w:rsidP="00360DDB">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DFB1836" w14:textId="2E4500DC"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4DCC75B" w14:textId="01DDC668" w:rsidR="00707D71" w:rsidRPr="008670AD" w:rsidRDefault="00E138FC" w:rsidP="00707D71">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44D8ABBA" w14:textId="171ECE50" w:rsidR="00707D71" w:rsidRPr="00EC1BDF" w:rsidRDefault="00D22012"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⑨</w:t>
            </w:r>
            <w:r w:rsidRPr="00505B51">
              <w:rPr>
                <w:rFonts w:ascii="ＭＳ ゴシック" w:eastAsia="ＭＳ ゴシック" w:hAnsi="ＭＳ ゴシック" w:hint="eastAsia"/>
                <w:sz w:val="16"/>
                <w:szCs w:val="16"/>
              </w:rPr>
              <w:t>】</w:t>
            </w:r>
            <w:r w:rsidRPr="00D22012">
              <w:rPr>
                <w:rFonts w:ascii="ＭＳ 明朝" w:eastAsia="ＭＳ 明朝" w:hAnsi="ＭＳ 明朝" w:hint="eastAsia"/>
                <w:sz w:val="16"/>
                <w:szCs w:val="16"/>
              </w:rPr>
              <w:t>プラスチックの構造について理解している。また，さまざまな機能をもつプラスチックについて，人間生活と関連付けながら理解している。</w:t>
            </w:r>
            <w:r w:rsidR="00505B51">
              <w:rPr>
                <w:rFonts w:ascii="ＭＳ 明朝" w:eastAsia="ＭＳ 明朝" w:hAnsi="ＭＳ 明朝" w:hint="eastAsia"/>
                <w:sz w:val="16"/>
                <w:szCs w:val="16"/>
              </w:rPr>
              <w:t xml:space="preserve">　　　　　　　　　</w:t>
            </w:r>
            <w:r w:rsidR="00710BE0">
              <w:rPr>
                <w:rFonts w:ascii="ＭＳ 明朝" w:eastAsia="ＭＳ 明朝" w:hAnsi="ＭＳ 明朝" w:hint="eastAsia"/>
                <w:sz w:val="16"/>
                <w:szCs w:val="16"/>
              </w:rPr>
              <w:t xml:space="preserve"> </w:t>
            </w:r>
            <w:r w:rsidRPr="00D22012">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4740C4DA" w14:textId="5823049D"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プラスチックの構造について具体的なイメージをもって理解している。また，さまざまな機能をもつプラスチックについて，それらの利点と用途を関連付けて理解している。</w:t>
            </w:r>
          </w:p>
        </w:tc>
        <w:tc>
          <w:tcPr>
            <w:tcW w:w="4802" w:type="dxa"/>
            <w:tcBorders>
              <w:top w:val="dashed" w:sz="4" w:space="0" w:color="auto"/>
              <w:bottom w:val="single" w:sz="4" w:space="0" w:color="auto"/>
            </w:tcBorders>
          </w:tcPr>
          <w:p w14:paraId="1ACCC793" w14:textId="798CCABA" w:rsidR="00707D71" w:rsidRPr="00EC1BDF" w:rsidRDefault="008918EC" w:rsidP="00707D71">
            <w:pPr>
              <w:spacing w:line="240" w:lineRule="exact"/>
              <w:rPr>
                <w:rFonts w:ascii="ＭＳ 明朝" w:eastAsia="ＭＳ 明朝" w:hAnsi="ＭＳ 明朝"/>
                <w:sz w:val="16"/>
                <w:szCs w:val="16"/>
              </w:rPr>
            </w:pPr>
            <w:r w:rsidRPr="008918EC">
              <w:rPr>
                <w:rFonts w:ascii="ＭＳ 明朝" w:eastAsia="ＭＳ 明朝" w:hAnsi="ＭＳ 明朝" w:hint="eastAsia"/>
                <w:sz w:val="16"/>
                <w:szCs w:val="16"/>
              </w:rPr>
              <w:t>教科書</w:t>
            </w:r>
            <w:r w:rsidRPr="008918EC">
              <w:rPr>
                <w:rFonts w:ascii="ＭＳ 明朝" w:eastAsia="ＭＳ 明朝" w:hAnsi="ＭＳ 明朝"/>
                <w:sz w:val="16"/>
                <w:szCs w:val="16"/>
              </w:rPr>
              <w:t>p.86</w:t>
            </w:r>
            <w:r w:rsidRPr="008918EC">
              <w:rPr>
                <w:rFonts w:ascii="ＭＳ 明朝" w:eastAsia="ＭＳ 明朝" w:hAnsi="ＭＳ 明朝" w:hint="eastAsia"/>
                <w:sz w:val="16"/>
                <w:szCs w:val="16"/>
              </w:rPr>
              <w:t>〜</w:t>
            </w:r>
            <w:r w:rsidRPr="008918EC">
              <w:rPr>
                <w:rFonts w:ascii="ＭＳ 明朝" w:eastAsia="ＭＳ 明朝" w:hAnsi="ＭＳ 明朝"/>
                <w:sz w:val="16"/>
                <w:szCs w:val="16"/>
              </w:rPr>
              <w:t>87の図を基に，プラスチックの構造についてのイメージをもたせるとともに，さまざまな機能をもつプラスチックについて活用例とともに再度説明し，それらについて理解することができるよう助言・指導する。</w:t>
            </w:r>
          </w:p>
        </w:tc>
      </w:tr>
      <w:tr w:rsidR="00707D71" w14:paraId="4A5E4C5F" w14:textId="77777777" w:rsidTr="00820F68">
        <w:trPr>
          <w:cantSplit/>
          <w:trHeight w:val="288"/>
        </w:trPr>
        <w:tc>
          <w:tcPr>
            <w:tcW w:w="4082" w:type="dxa"/>
            <w:vMerge w:val="restart"/>
            <w:tcBorders>
              <w:top w:val="single" w:sz="4" w:space="0" w:color="auto"/>
            </w:tcBorders>
          </w:tcPr>
          <w:p w14:paraId="69E411A5" w14:textId="446A6167" w:rsidR="00813A97" w:rsidRPr="00505B51" w:rsidRDefault="008918D4" w:rsidP="00813A97">
            <w:pPr>
              <w:spacing w:line="240" w:lineRule="exact"/>
              <w:ind w:left="160" w:hangingChars="100" w:hanging="160"/>
              <w:rPr>
                <w:rFonts w:ascii="ＭＳ ゴシック" w:eastAsia="ＭＳ ゴシック" w:hAnsi="ＭＳ ゴシック"/>
                <w:sz w:val="16"/>
                <w:szCs w:val="16"/>
              </w:rPr>
            </w:pPr>
            <w:r w:rsidRPr="008918D4">
              <w:rPr>
                <w:rFonts w:ascii="ＭＳ ゴシック" w:eastAsia="ＭＳ ゴシック" w:hAnsi="ＭＳ ゴシック" w:hint="eastAsia"/>
                <w:sz w:val="16"/>
                <w:szCs w:val="16"/>
                <w:bdr w:val="single" w:sz="4" w:space="0" w:color="auto"/>
              </w:rPr>
              <w:t>Ｃ</w:t>
            </w:r>
            <w:r w:rsidR="00505B51" w:rsidRPr="00505B51">
              <w:rPr>
                <w:rFonts w:ascii="ＭＳ ゴシック" w:eastAsia="ＭＳ ゴシック" w:hAnsi="ＭＳ ゴシック" w:hint="eastAsia"/>
                <w:sz w:val="16"/>
                <w:szCs w:val="16"/>
              </w:rPr>
              <w:t xml:space="preserve">　</w:t>
            </w:r>
            <w:r w:rsidR="00813A97" w:rsidRPr="00505B51">
              <w:rPr>
                <w:rFonts w:ascii="ＭＳ ゴシック" w:eastAsia="ＭＳ ゴシック" w:hAnsi="ＭＳ ゴシック" w:hint="eastAsia"/>
                <w:sz w:val="16"/>
                <w:szCs w:val="16"/>
              </w:rPr>
              <w:t>プラスチックの再生利用</w:t>
            </w:r>
          </w:p>
          <w:p w14:paraId="667AE180" w14:textId="6D85E75E" w:rsidR="00707D71" w:rsidRPr="00EC1BDF"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・プラスチックの再生利用の重要性について考えるとともに，プラスチックのマテリアルリサイクル，ケミカルリサイクル，サーマルリサイクルについて理解する。</w:t>
            </w:r>
          </w:p>
        </w:tc>
        <w:tc>
          <w:tcPr>
            <w:tcW w:w="465" w:type="dxa"/>
            <w:vMerge w:val="restart"/>
            <w:tcBorders>
              <w:top w:val="single" w:sz="4" w:space="0" w:color="auto"/>
            </w:tcBorders>
            <w:textDirection w:val="tbRlV"/>
            <w:vAlign w:val="center"/>
          </w:tcPr>
          <w:p w14:paraId="1329CB30" w14:textId="2AE48922" w:rsidR="00707D71" w:rsidRPr="008670AD" w:rsidRDefault="00707D71"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cBorders>
              <w:top w:val="single" w:sz="4" w:space="0" w:color="auto"/>
            </w:tcBorders>
            <w:textDirection w:val="tbRlV"/>
            <w:vAlign w:val="center"/>
          </w:tcPr>
          <w:p w14:paraId="4564A231" w14:textId="5DC0C66A" w:rsidR="00707D71" w:rsidRPr="008670AD" w:rsidRDefault="00E138FC" w:rsidP="00360DDB">
            <w:pPr>
              <w:spacing w:line="240" w:lineRule="exact"/>
              <w:jc w:val="center"/>
              <w:rPr>
                <w:rFonts w:ascii="ＭＳ ゴシック" w:eastAsia="ＭＳ ゴシック" w:hAnsi="ＭＳ ゴシック"/>
                <w:sz w:val="20"/>
                <w:szCs w:val="20"/>
              </w:rPr>
            </w:pPr>
            <w:r w:rsidRPr="00E138FC">
              <w:rPr>
                <w:rFonts w:ascii="ＭＳ ゴシック" w:eastAsia="ＭＳ ゴシック" w:hAnsi="ＭＳ ゴシック"/>
                <w:sz w:val="20"/>
                <w:szCs w:val="20"/>
                <w:eastAsianLayout w:id="-1589452288" w:vert="1" w:vertCompress="1"/>
              </w:rPr>
              <w:t>90</w:t>
            </w:r>
            <w:r>
              <w:rPr>
                <w:rFonts w:ascii="ＭＳ ゴシック" w:eastAsia="ＭＳ ゴシック" w:hAnsi="ＭＳ ゴシック"/>
                <w:sz w:val="20"/>
                <w:szCs w:val="20"/>
              </w:rPr>
              <w:t>～</w:t>
            </w:r>
            <w:r w:rsidRPr="00E138FC">
              <w:rPr>
                <w:rFonts w:ascii="ＭＳ ゴシック" w:eastAsia="ＭＳ ゴシック" w:hAnsi="ＭＳ ゴシック"/>
                <w:sz w:val="20"/>
                <w:szCs w:val="20"/>
                <w:eastAsianLayout w:id="-1589452287" w:vert="1" w:vertCompress="1"/>
              </w:rPr>
              <w:t>91</w:t>
            </w:r>
          </w:p>
        </w:tc>
        <w:tc>
          <w:tcPr>
            <w:tcW w:w="465" w:type="dxa"/>
            <w:tcBorders>
              <w:top w:val="single" w:sz="4" w:space="0" w:color="auto"/>
              <w:bottom w:val="dashed" w:sz="4" w:space="0" w:color="auto"/>
            </w:tcBorders>
            <w:textDirection w:val="tbRlV"/>
            <w:vAlign w:val="center"/>
          </w:tcPr>
          <w:p w14:paraId="40AEFCA8" w14:textId="11873D96" w:rsidR="00707D71" w:rsidRPr="008670AD" w:rsidRDefault="00E138FC"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141F7E1E" w14:textId="0C3E4F9C" w:rsidR="00707D71" w:rsidRPr="008670AD" w:rsidRDefault="00707D71"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6C741943" w14:textId="1362DFB1" w:rsidR="00D22012" w:rsidRDefault="00D22012"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➉</w:t>
            </w:r>
            <w:r w:rsidRPr="00505B51">
              <w:rPr>
                <w:rFonts w:ascii="ＭＳ ゴシック" w:eastAsia="ＭＳ ゴシック" w:hAnsi="ＭＳ ゴシック" w:hint="eastAsia"/>
                <w:sz w:val="16"/>
                <w:szCs w:val="16"/>
              </w:rPr>
              <w:t>】</w:t>
            </w:r>
            <w:r w:rsidRPr="00D22012">
              <w:rPr>
                <w:rFonts w:ascii="ＭＳ 明朝" w:eastAsia="ＭＳ 明朝" w:hAnsi="ＭＳ 明朝" w:hint="eastAsia"/>
                <w:sz w:val="16"/>
                <w:szCs w:val="16"/>
              </w:rPr>
              <w:t>プラスチックの再生利用について，人間生活と関連付けながら理解している。</w:t>
            </w:r>
          </w:p>
          <w:p w14:paraId="0F3DED41" w14:textId="1B4CCD7E" w:rsidR="00707D71" w:rsidRPr="00EC1BDF" w:rsidRDefault="00D22012" w:rsidP="00710BE0">
            <w:pPr>
              <w:spacing w:line="240" w:lineRule="exact"/>
              <w:ind w:rightChars="-50" w:right="-105"/>
              <w:jc w:val="right"/>
              <w:rPr>
                <w:rFonts w:ascii="ＭＳ 明朝" w:eastAsia="ＭＳ 明朝" w:hAnsi="ＭＳ 明朝"/>
                <w:sz w:val="16"/>
                <w:szCs w:val="16"/>
              </w:rPr>
            </w:pPr>
            <w:r w:rsidRPr="00D22012">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55C389CA" w14:textId="24BCBCA3"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プラスチックの再生利用について，その必要性とともに理解しているとともに，環境中に廃棄した場合の影響を捉え，プラスチックについて多面的に理解を深めている。</w:t>
            </w:r>
          </w:p>
        </w:tc>
        <w:tc>
          <w:tcPr>
            <w:tcW w:w="4802" w:type="dxa"/>
            <w:tcBorders>
              <w:top w:val="single" w:sz="4" w:space="0" w:color="auto"/>
              <w:bottom w:val="dashed" w:sz="4" w:space="0" w:color="auto"/>
            </w:tcBorders>
          </w:tcPr>
          <w:p w14:paraId="4989E68B" w14:textId="38A5E683" w:rsidR="00707D71" w:rsidRPr="00EC1BDF" w:rsidRDefault="008918EC" w:rsidP="00707D71">
            <w:pPr>
              <w:spacing w:line="240" w:lineRule="exact"/>
              <w:rPr>
                <w:rFonts w:ascii="ＭＳ 明朝" w:eastAsia="ＭＳ 明朝" w:hAnsi="ＭＳ 明朝"/>
                <w:sz w:val="16"/>
                <w:szCs w:val="16"/>
              </w:rPr>
            </w:pPr>
            <w:r w:rsidRPr="008918EC">
              <w:rPr>
                <w:rFonts w:ascii="ＭＳ 明朝" w:eastAsia="ＭＳ 明朝" w:hAnsi="ＭＳ 明朝" w:hint="eastAsia"/>
                <w:sz w:val="16"/>
                <w:szCs w:val="16"/>
              </w:rPr>
              <w:t>ガラス瓶や金属の再生利用についての既習の内容も確認しながら，プラスチックの再生利用について，教科書</w:t>
            </w:r>
            <w:r w:rsidRPr="008918EC">
              <w:rPr>
                <w:rFonts w:ascii="ＭＳ 明朝" w:eastAsia="ＭＳ 明朝" w:hAnsi="ＭＳ 明朝"/>
                <w:sz w:val="16"/>
                <w:szCs w:val="16"/>
              </w:rPr>
              <w:t>p.90図4やp.91図5を基に再度説明する。</w:t>
            </w:r>
          </w:p>
        </w:tc>
      </w:tr>
      <w:tr w:rsidR="00707D71" w14:paraId="17B8773A" w14:textId="77777777" w:rsidTr="00820F68">
        <w:trPr>
          <w:cantSplit/>
          <w:trHeight w:val="184"/>
        </w:trPr>
        <w:tc>
          <w:tcPr>
            <w:tcW w:w="4082" w:type="dxa"/>
            <w:vMerge/>
            <w:tcBorders>
              <w:bottom w:val="single" w:sz="4" w:space="0" w:color="auto"/>
            </w:tcBorders>
          </w:tcPr>
          <w:p w14:paraId="235E65FE" w14:textId="77777777" w:rsidR="00707D71" w:rsidRPr="00EC1BDF" w:rsidRDefault="00707D71" w:rsidP="00707D71">
            <w:pPr>
              <w:spacing w:line="240" w:lineRule="exact"/>
              <w:ind w:left="160" w:hangingChars="100" w:hanging="160"/>
              <w:rPr>
                <w:rFonts w:ascii="ＭＳ 明朝" w:eastAsia="ＭＳ 明朝" w:hAnsi="ＭＳ 明朝"/>
                <w:sz w:val="16"/>
                <w:szCs w:val="16"/>
                <w:bdr w:val="single" w:sz="4" w:space="0" w:color="auto"/>
              </w:rPr>
            </w:pPr>
          </w:p>
        </w:tc>
        <w:tc>
          <w:tcPr>
            <w:tcW w:w="465" w:type="dxa"/>
            <w:vMerge/>
            <w:tcBorders>
              <w:bottom w:val="single" w:sz="4" w:space="0" w:color="auto"/>
            </w:tcBorders>
            <w:textDirection w:val="tbRlV"/>
            <w:vAlign w:val="center"/>
          </w:tcPr>
          <w:p w14:paraId="777B8FF2" w14:textId="77777777" w:rsidR="00707D71" w:rsidRDefault="00707D71" w:rsidP="00B35F6F">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A4E2C7A" w14:textId="77777777" w:rsidR="00707D71" w:rsidRPr="008670AD" w:rsidRDefault="00707D71" w:rsidP="00360DDB">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40D1E03" w14:textId="0C526BF4" w:rsidR="00707D71" w:rsidRDefault="00E138FC" w:rsidP="00707D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single" w:sz="4" w:space="0" w:color="auto"/>
            </w:tcBorders>
            <w:textDirection w:val="tbRlV"/>
            <w:vAlign w:val="center"/>
          </w:tcPr>
          <w:p w14:paraId="06451CD4" w14:textId="341131B7" w:rsidR="00707D71" w:rsidRPr="008670AD" w:rsidRDefault="00E138FC"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246FAC49" w14:textId="054FEBEE" w:rsidR="00707D71" w:rsidRPr="00EC1BDF" w:rsidRDefault="00D22012"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【態度</w:t>
            </w:r>
            <w:r w:rsidR="003561EB">
              <w:rPr>
                <w:rFonts w:ascii="ＭＳ ゴシック" w:eastAsia="ＭＳ ゴシック" w:hAnsi="ＭＳ ゴシック" w:hint="eastAsia"/>
                <w:sz w:val="16"/>
                <w:szCs w:val="16"/>
              </w:rPr>
              <w:t>④</w:t>
            </w:r>
            <w:r w:rsidRPr="00505B51">
              <w:rPr>
                <w:rFonts w:ascii="ＭＳ ゴシック" w:eastAsia="ＭＳ ゴシック" w:hAnsi="ＭＳ ゴシック" w:hint="eastAsia"/>
                <w:sz w:val="16"/>
                <w:szCs w:val="16"/>
              </w:rPr>
              <w:t>】</w:t>
            </w:r>
            <w:r w:rsidRPr="00D22012">
              <w:rPr>
                <w:rFonts w:ascii="ＭＳ 明朝" w:eastAsia="ＭＳ 明朝" w:hAnsi="ＭＳ 明朝" w:hint="eastAsia"/>
                <w:sz w:val="16"/>
                <w:szCs w:val="16"/>
              </w:rPr>
              <w:t>資料などを調べたり，友達と対話したりしながら，プラスチックやその再生利用と人間生活との</w:t>
            </w:r>
            <w:r w:rsidR="003561EB">
              <w:rPr>
                <w:rFonts w:ascii="ＭＳ 明朝" w:eastAsia="ＭＳ 明朝" w:hAnsi="ＭＳ 明朝" w:hint="eastAsia"/>
                <w:sz w:val="16"/>
                <w:szCs w:val="16"/>
              </w:rPr>
              <w:t>関</w:t>
            </w:r>
            <w:r w:rsidRPr="00D22012">
              <w:rPr>
                <w:rFonts w:ascii="ＭＳ 明朝" w:eastAsia="ＭＳ 明朝" w:hAnsi="ＭＳ 明朝" w:hint="eastAsia"/>
                <w:sz w:val="16"/>
                <w:szCs w:val="16"/>
              </w:rPr>
              <w:t>わりについて多面的に考えようとしている。</w:t>
            </w:r>
            <w:r>
              <w:rPr>
                <w:rFonts w:ascii="ＭＳ 明朝" w:eastAsia="ＭＳ 明朝" w:hAnsi="ＭＳ 明朝" w:hint="eastAsia"/>
                <w:sz w:val="16"/>
                <w:szCs w:val="16"/>
              </w:rPr>
              <w:t xml:space="preserve">　　　　　　　</w:t>
            </w:r>
            <w:r w:rsidR="00710BE0">
              <w:rPr>
                <w:rFonts w:ascii="ＭＳ 明朝" w:eastAsia="ＭＳ 明朝" w:hAnsi="ＭＳ 明朝" w:hint="eastAsia"/>
                <w:sz w:val="16"/>
                <w:szCs w:val="16"/>
              </w:rPr>
              <w:t xml:space="preserve"> </w:t>
            </w:r>
            <w:r w:rsidRPr="00D22012">
              <w:rPr>
                <w:rFonts w:ascii="ＭＳ 明朝" w:eastAsia="ＭＳ 明朝" w:hAnsi="ＭＳ 明朝" w:hint="eastAsia"/>
                <w:sz w:val="16"/>
                <w:szCs w:val="16"/>
              </w:rPr>
              <w:t>［発言分析・行動観察］</w:t>
            </w:r>
          </w:p>
        </w:tc>
        <w:tc>
          <w:tcPr>
            <w:tcW w:w="4365" w:type="dxa"/>
            <w:tcBorders>
              <w:top w:val="dashed" w:sz="4" w:space="0" w:color="auto"/>
              <w:bottom w:val="single" w:sz="4" w:space="0" w:color="auto"/>
            </w:tcBorders>
          </w:tcPr>
          <w:p w14:paraId="6B3139FE" w14:textId="35BDB7FE" w:rsidR="00707D71"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資料などを調べたり，対話を通して友達の考えを参考にしたりしながら，自分の考えを見直してまとめ，説明しようとしている。</w:t>
            </w:r>
          </w:p>
        </w:tc>
        <w:tc>
          <w:tcPr>
            <w:tcW w:w="4802" w:type="dxa"/>
            <w:tcBorders>
              <w:top w:val="dashed" w:sz="4" w:space="0" w:color="auto"/>
              <w:bottom w:val="single" w:sz="4" w:space="0" w:color="auto"/>
            </w:tcBorders>
          </w:tcPr>
          <w:p w14:paraId="5A8ABE6E" w14:textId="2D2E3A44" w:rsidR="00707D71" w:rsidRPr="00EC1BDF" w:rsidRDefault="008918EC" w:rsidP="00707D71">
            <w:pPr>
              <w:spacing w:line="240" w:lineRule="exact"/>
              <w:rPr>
                <w:rFonts w:ascii="ＭＳ 明朝" w:eastAsia="ＭＳ 明朝" w:hAnsi="ＭＳ 明朝"/>
                <w:sz w:val="16"/>
                <w:szCs w:val="16"/>
              </w:rPr>
            </w:pPr>
            <w:r w:rsidRPr="008918EC">
              <w:rPr>
                <w:rFonts w:ascii="ＭＳ 明朝" w:eastAsia="ＭＳ 明朝" w:hAnsi="ＭＳ 明朝" w:hint="eastAsia"/>
                <w:sz w:val="16"/>
                <w:szCs w:val="16"/>
              </w:rPr>
              <w:t>プラスチックを利用することの利点と課題について考えさせ，日常生活で何気なく使っているプラスチックに関心をもたせて，これからのプラスチックとの</w:t>
            </w:r>
            <w:r w:rsidR="005D0BFE">
              <w:rPr>
                <w:rFonts w:ascii="ＭＳ 明朝" w:eastAsia="ＭＳ 明朝" w:hAnsi="ＭＳ 明朝" w:hint="eastAsia"/>
                <w:sz w:val="16"/>
                <w:szCs w:val="16"/>
              </w:rPr>
              <w:t>関</w:t>
            </w:r>
            <w:r w:rsidRPr="008918EC">
              <w:rPr>
                <w:rFonts w:ascii="ＭＳ 明朝" w:eastAsia="ＭＳ 明朝" w:hAnsi="ＭＳ 明朝" w:hint="eastAsia"/>
                <w:sz w:val="16"/>
                <w:szCs w:val="16"/>
              </w:rPr>
              <w:t>わり方について主体的に考えることができるよう助言・指導する。</w:t>
            </w:r>
          </w:p>
        </w:tc>
      </w:tr>
      <w:tr w:rsidR="00B35F6F" w14:paraId="192CF803" w14:textId="77777777" w:rsidTr="00707D71">
        <w:trPr>
          <w:cantSplit/>
          <w:trHeight w:val="477"/>
        </w:trPr>
        <w:tc>
          <w:tcPr>
            <w:tcW w:w="4082" w:type="dxa"/>
            <w:tcBorders>
              <w:top w:val="single" w:sz="4" w:space="0" w:color="auto"/>
            </w:tcBorders>
          </w:tcPr>
          <w:p w14:paraId="58F9044E" w14:textId="77777777" w:rsidR="00813A97" w:rsidRPr="00505B51" w:rsidRDefault="00813A97" w:rsidP="00813A97">
            <w:pPr>
              <w:spacing w:line="240" w:lineRule="exact"/>
              <w:ind w:left="160" w:hangingChars="100" w:hanging="160"/>
              <w:rPr>
                <w:rFonts w:ascii="ＭＳ ゴシック" w:eastAsia="ＭＳ ゴシック" w:hAnsi="ＭＳ ゴシック"/>
                <w:sz w:val="16"/>
                <w:szCs w:val="16"/>
              </w:rPr>
            </w:pPr>
            <w:r w:rsidRPr="00505B51">
              <w:rPr>
                <w:rFonts w:ascii="ＭＳ ゴシック" w:eastAsia="ＭＳ ゴシック" w:hAnsi="ＭＳ ゴシック" w:hint="eastAsia"/>
                <w:sz w:val="16"/>
                <w:szCs w:val="16"/>
              </w:rPr>
              <w:t>章末</w:t>
            </w:r>
          </w:p>
          <w:p w14:paraId="6426FFAC" w14:textId="77777777" w:rsidR="00813A97" w:rsidRPr="00813A97" w:rsidRDefault="00813A97" w:rsidP="00813A97">
            <w:pPr>
              <w:spacing w:line="240" w:lineRule="exact"/>
              <w:ind w:left="160" w:hangingChars="100" w:hanging="160"/>
              <w:rPr>
                <w:rFonts w:ascii="ＭＳ 明朝" w:eastAsia="ＭＳ 明朝" w:hAnsi="ＭＳ 明朝"/>
                <w:sz w:val="16"/>
                <w:szCs w:val="16"/>
              </w:rPr>
            </w:pPr>
            <w:r w:rsidRPr="00813A97">
              <w:rPr>
                <w:rFonts w:ascii="ＭＳ 明朝" w:eastAsia="ＭＳ 明朝" w:hAnsi="ＭＳ 明朝" w:hint="eastAsia"/>
                <w:sz w:val="16"/>
                <w:szCs w:val="16"/>
              </w:rPr>
              <w:t>・２編１章で学習した内容を振り返り，整理する。</w:t>
            </w:r>
          </w:p>
          <w:p w14:paraId="56630469" w14:textId="472B536F" w:rsidR="00B35F6F" w:rsidRPr="00A17CB3" w:rsidRDefault="00813A97" w:rsidP="00813A97">
            <w:pPr>
              <w:spacing w:line="240" w:lineRule="exact"/>
              <w:ind w:left="160" w:hangingChars="100" w:hanging="160"/>
              <w:rPr>
                <w:rFonts w:ascii="ＭＳ 明朝" w:eastAsia="ＭＳ 明朝" w:hAnsi="ＭＳ 明朝"/>
                <w:sz w:val="18"/>
                <w:szCs w:val="18"/>
              </w:rPr>
            </w:pPr>
            <w:r w:rsidRPr="00813A97">
              <w:rPr>
                <w:rFonts w:ascii="ＭＳ 明朝" w:eastAsia="ＭＳ 明朝" w:hAnsi="ＭＳ 明朝" w:hint="eastAsia"/>
                <w:sz w:val="16"/>
                <w:szCs w:val="16"/>
              </w:rPr>
              <w:t>・材料とその再利用について学習した内容を，「章末確認テスト」で確かめる。</w:t>
            </w:r>
          </w:p>
        </w:tc>
        <w:tc>
          <w:tcPr>
            <w:tcW w:w="465" w:type="dxa"/>
            <w:tcBorders>
              <w:top w:val="single" w:sz="4" w:space="0" w:color="auto"/>
            </w:tcBorders>
            <w:textDirection w:val="tbRlV"/>
            <w:vAlign w:val="center"/>
          </w:tcPr>
          <w:p w14:paraId="2FAD2269" w14:textId="19A1366B" w:rsidR="00B35F6F" w:rsidRPr="008670AD" w:rsidRDefault="00813A97" w:rsidP="00707D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sz w:val="20"/>
                <w:szCs w:val="20"/>
              </w:rPr>
              <w:t>１</w:t>
            </w:r>
          </w:p>
        </w:tc>
        <w:tc>
          <w:tcPr>
            <w:tcW w:w="624" w:type="dxa"/>
            <w:tcBorders>
              <w:top w:val="single" w:sz="4" w:space="0" w:color="auto"/>
            </w:tcBorders>
            <w:textDirection w:val="tbRlV"/>
            <w:vAlign w:val="center"/>
          </w:tcPr>
          <w:p w14:paraId="200DF010" w14:textId="55D95C06" w:rsidR="00B35F6F" w:rsidRPr="008670AD" w:rsidRDefault="00E138FC" w:rsidP="00360DDB">
            <w:pPr>
              <w:spacing w:line="240" w:lineRule="exact"/>
              <w:jc w:val="center"/>
              <w:rPr>
                <w:rFonts w:ascii="ＭＳ ゴシック" w:eastAsia="ＭＳ ゴシック" w:hAnsi="ＭＳ ゴシック"/>
                <w:sz w:val="20"/>
                <w:szCs w:val="20"/>
              </w:rPr>
            </w:pPr>
            <w:r w:rsidRPr="00E138FC">
              <w:rPr>
                <w:rFonts w:ascii="ＭＳ ゴシック" w:eastAsia="ＭＳ ゴシック" w:hAnsi="ＭＳ ゴシック"/>
                <w:sz w:val="20"/>
                <w:szCs w:val="20"/>
                <w:eastAsianLayout w:id="-1589452032" w:vert="1" w:vertCompress="1"/>
              </w:rPr>
              <w:t>92</w:t>
            </w:r>
            <w:r>
              <w:rPr>
                <w:rFonts w:ascii="ＭＳ ゴシック" w:eastAsia="ＭＳ ゴシック" w:hAnsi="ＭＳ ゴシック"/>
                <w:sz w:val="20"/>
                <w:szCs w:val="20"/>
              </w:rPr>
              <w:t>～</w:t>
            </w:r>
            <w:r w:rsidRPr="00E138FC">
              <w:rPr>
                <w:rFonts w:ascii="ＭＳ ゴシック" w:eastAsia="ＭＳ ゴシック" w:hAnsi="ＭＳ ゴシック"/>
                <w:sz w:val="20"/>
                <w:szCs w:val="20"/>
                <w:eastAsianLayout w:id="-1589452031" w:vert="1" w:vertCompress="1"/>
              </w:rPr>
              <w:t>93</w:t>
            </w:r>
          </w:p>
        </w:tc>
        <w:tc>
          <w:tcPr>
            <w:tcW w:w="465" w:type="dxa"/>
            <w:tcBorders>
              <w:top w:val="single" w:sz="4" w:space="0" w:color="auto"/>
            </w:tcBorders>
            <w:textDirection w:val="tbRlV"/>
            <w:vAlign w:val="center"/>
          </w:tcPr>
          <w:p w14:paraId="51BF4817" w14:textId="4BF6108C" w:rsidR="00B35F6F" w:rsidRPr="008670AD"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323D6FA0" w14:textId="4D80C799" w:rsidR="00B35F6F" w:rsidRPr="008670AD"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79F01BB9" w14:textId="2D24F9F6" w:rsidR="00B35F6F" w:rsidRPr="00EC1BDF" w:rsidRDefault="00D22012" w:rsidP="00707D71">
            <w:pPr>
              <w:spacing w:line="240" w:lineRule="exact"/>
              <w:rPr>
                <w:rFonts w:ascii="ＭＳ 明朝" w:eastAsia="ＭＳ 明朝" w:hAnsi="ＭＳ 明朝"/>
                <w:sz w:val="16"/>
                <w:szCs w:val="16"/>
              </w:rPr>
            </w:pPr>
            <w:r w:rsidRPr="00505B51">
              <w:rPr>
                <w:rFonts w:ascii="ＭＳ ゴシック" w:eastAsia="ＭＳ ゴシック" w:hAnsi="ＭＳ ゴシック" w:hint="eastAsia"/>
                <w:sz w:val="16"/>
                <w:szCs w:val="16"/>
              </w:rPr>
              <w:t>【知技</w:t>
            </w:r>
            <w:r w:rsidR="003561EB">
              <w:rPr>
                <w:rFonts w:ascii="ＭＳ ゴシック" w:eastAsia="ＭＳ ゴシック" w:hAnsi="ＭＳ ゴシック" w:hint="eastAsia"/>
                <w:sz w:val="16"/>
                <w:szCs w:val="16"/>
              </w:rPr>
              <w:t>⑪</w:t>
            </w:r>
            <w:r w:rsidRPr="00505B51">
              <w:rPr>
                <w:rFonts w:ascii="ＭＳ ゴシック" w:eastAsia="ＭＳ ゴシック" w:hAnsi="ＭＳ ゴシック" w:hint="eastAsia"/>
                <w:sz w:val="16"/>
                <w:szCs w:val="16"/>
              </w:rPr>
              <w:t>】</w:t>
            </w:r>
            <w:r w:rsidRPr="00D22012">
              <w:rPr>
                <w:rFonts w:ascii="ＭＳ 明朝" w:eastAsia="ＭＳ 明朝" w:hAnsi="ＭＳ 明朝" w:hint="eastAsia"/>
                <w:sz w:val="16"/>
                <w:szCs w:val="16"/>
              </w:rPr>
              <w:t>金属やプラスチックの種類，性質および用途と資源の再利用について，人間生活と関連付けて理解している。</w:t>
            </w:r>
            <w:r>
              <w:rPr>
                <w:rFonts w:ascii="ＭＳ 明朝" w:eastAsia="ＭＳ 明朝" w:hAnsi="ＭＳ 明朝" w:hint="eastAsia"/>
                <w:sz w:val="16"/>
                <w:szCs w:val="16"/>
              </w:rPr>
              <w:t xml:space="preserve">　　</w:t>
            </w:r>
            <w:r w:rsidRPr="00D22012">
              <w:rPr>
                <w:rFonts w:ascii="ＭＳ 明朝" w:eastAsia="ＭＳ 明朝" w:hAnsi="ＭＳ 明朝" w:hint="eastAsia"/>
                <w:sz w:val="16"/>
                <w:szCs w:val="16"/>
              </w:rPr>
              <w:t>［発言分析・記述分析］</w:t>
            </w:r>
          </w:p>
        </w:tc>
        <w:tc>
          <w:tcPr>
            <w:tcW w:w="4365" w:type="dxa"/>
            <w:tcBorders>
              <w:top w:val="single" w:sz="4" w:space="0" w:color="auto"/>
            </w:tcBorders>
          </w:tcPr>
          <w:p w14:paraId="0B6476CE" w14:textId="585BA53F" w:rsidR="00B35F6F" w:rsidRPr="00EC1BDF" w:rsidRDefault="00D22012" w:rsidP="00707D71">
            <w:pPr>
              <w:spacing w:line="240" w:lineRule="exact"/>
              <w:rPr>
                <w:rFonts w:ascii="ＭＳ 明朝" w:eastAsia="ＭＳ 明朝" w:hAnsi="ＭＳ 明朝"/>
                <w:sz w:val="16"/>
                <w:szCs w:val="16"/>
              </w:rPr>
            </w:pPr>
            <w:r w:rsidRPr="00D22012">
              <w:rPr>
                <w:rFonts w:ascii="ＭＳ 明朝" w:eastAsia="ＭＳ 明朝" w:hAnsi="ＭＳ 明朝" w:hint="eastAsia"/>
                <w:sz w:val="16"/>
                <w:szCs w:val="16"/>
              </w:rPr>
              <w:t>金属やプラスチックの種類，性質および用途と資源の再利用について，学習したことを相互に関連付けたり，人間生活と関連付けたりして理解している。</w:t>
            </w:r>
          </w:p>
        </w:tc>
        <w:tc>
          <w:tcPr>
            <w:tcW w:w="4802" w:type="dxa"/>
            <w:tcBorders>
              <w:top w:val="single" w:sz="4" w:space="0" w:color="auto"/>
            </w:tcBorders>
          </w:tcPr>
          <w:p w14:paraId="282E7436" w14:textId="6B0A2187" w:rsidR="00B35F6F" w:rsidRPr="00EC1BDF" w:rsidRDefault="008918EC" w:rsidP="008918EC">
            <w:pPr>
              <w:spacing w:line="240" w:lineRule="exact"/>
              <w:rPr>
                <w:rFonts w:ascii="ＭＳ 明朝" w:eastAsia="ＭＳ 明朝" w:hAnsi="ＭＳ 明朝"/>
                <w:sz w:val="16"/>
                <w:szCs w:val="16"/>
              </w:rPr>
            </w:pPr>
            <w:r w:rsidRPr="008918EC">
              <w:rPr>
                <w:rFonts w:ascii="ＭＳ 明朝" w:eastAsia="ＭＳ 明朝" w:hAnsi="ＭＳ 明朝" w:hint="eastAsia"/>
                <w:sz w:val="16"/>
                <w:szCs w:val="16"/>
              </w:rPr>
              <w:t>教科書の「まとめ」や</w:t>
            </w:r>
            <w:r w:rsidRPr="008918EC">
              <w:rPr>
                <w:rFonts w:ascii="ＭＳ 明朝" w:eastAsia="ＭＳ 明朝" w:hAnsi="ＭＳ 明朝"/>
                <w:sz w:val="16"/>
                <w:szCs w:val="16"/>
              </w:rPr>
              <w:t>p.92「学習内容の整理」を振り返らせ，材料と</w:t>
            </w:r>
            <w:r w:rsidRPr="008918EC">
              <w:rPr>
                <w:rFonts w:ascii="ＭＳ 明朝" w:eastAsia="ＭＳ 明朝" w:hAnsi="ＭＳ 明朝" w:hint="eastAsia"/>
                <w:sz w:val="16"/>
                <w:szCs w:val="16"/>
              </w:rPr>
              <w:t>その再利用について理解することができるよう助言・指導する。</w:t>
            </w:r>
          </w:p>
        </w:tc>
      </w:tr>
    </w:tbl>
    <w:p w14:paraId="226E3599" w14:textId="2BDEECBB" w:rsidR="00A309B2" w:rsidRPr="00195FC6" w:rsidRDefault="00195FC6" w:rsidP="008918D4">
      <w:pPr>
        <w:spacing w:line="280" w:lineRule="exact"/>
        <w:rPr>
          <w:rFonts w:ascii="ＭＳ 明朝" w:eastAsia="ＭＳ 明朝" w:hAnsi="ＭＳ 明朝"/>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6269B5">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A309B2" w:rsidRPr="00195FC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0C1B0" w14:textId="77777777" w:rsidR="001E14DF" w:rsidRDefault="001E14DF" w:rsidP="00F350F8">
      <w:r>
        <w:separator/>
      </w:r>
    </w:p>
  </w:endnote>
  <w:endnote w:type="continuationSeparator" w:id="0">
    <w:p w14:paraId="07E04ABF" w14:textId="77777777" w:rsidR="001E14DF" w:rsidRDefault="001E14DF" w:rsidP="00F3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10679" w14:textId="77777777" w:rsidR="001E14DF" w:rsidRDefault="001E14DF" w:rsidP="00F350F8">
      <w:r>
        <w:separator/>
      </w:r>
    </w:p>
  </w:footnote>
  <w:footnote w:type="continuationSeparator" w:id="0">
    <w:p w14:paraId="5F28511D" w14:textId="77777777" w:rsidR="001E14DF" w:rsidRDefault="001E14DF" w:rsidP="00F35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3060"/>
    <w:rsid w:val="00035516"/>
    <w:rsid w:val="0004494B"/>
    <w:rsid w:val="000559B6"/>
    <w:rsid w:val="00071264"/>
    <w:rsid w:val="000A375F"/>
    <w:rsid w:val="000B5F69"/>
    <w:rsid w:val="00104778"/>
    <w:rsid w:val="0013385C"/>
    <w:rsid w:val="0014537E"/>
    <w:rsid w:val="001477A7"/>
    <w:rsid w:val="00152173"/>
    <w:rsid w:val="00153E43"/>
    <w:rsid w:val="0017007F"/>
    <w:rsid w:val="00195FC6"/>
    <w:rsid w:val="001E14DF"/>
    <w:rsid w:val="002116CA"/>
    <w:rsid w:val="00256E65"/>
    <w:rsid w:val="002B0DF8"/>
    <w:rsid w:val="002B4D89"/>
    <w:rsid w:val="002C2EAD"/>
    <w:rsid w:val="002F4730"/>
    <w:rsid w:val="00344E62"/>
    <w:rsid w:val="003561EB"/>
    <w:rsid w:val="00360DDB"/>
    <w:rsid w:val="00367596"/>
    <w:rsid w:val="00371133"/>
    <w:rsid w:val="00384680"/>
    <w:rsid w:val="003A56DC"/>
    <w:rsid w:val="003B4AA6"/>
    <w:rsid w:val="00422DD4"/>
    <w:rsid w:val="004A5D1A"/>
    <w:rsid w:val="00505B51"/>
    <w:rsid w:val="00527C78"/>
    <w:rsid w:val="00582D27"/>
    <w:rsid w:val="005843BD"/>
    <w:rsid w:val="005D0BFE"/>
    <w:rsid w:val="005D2A72"/>
    <w:rsid w:val="00613100"/>
    <w:rsid w:val="006269B5"/>
    <w:rsid w:val="00643305"/>
    <w:rsid w:val="0068146B"/>
    <w:rsid w:val="00684CFE"/>
    <w:rsid w:val="006E6BCB"/>
    <w:rsid w:val="00707D71"/>
    <w:rsid w:val="00710BE0"/>
    <w:rsid w:val="007574BC"/>
    <w:rsid w:val="007649D2"/>
    <w:rsid w:val="00786347"/>
    <w:rsid w:val="00786A00"/>
    <w:rsid w:val="007E5F2B"/>
    <w:rsid w:val="007F4621"/>
    <w:rsid w:val="00800D56"/>
    <w:rsid w:val="0081179B"/>
    <w:rsid w:val="00812C5C"/>
    <w:rsid w:val="00813A97"/>
    <w:rsid w:val="00856E84"/>
    <w:rsid w:val="008670AD"/>
    <w:rsid w:val="008918D4"/>
    <w:rsid w:val="008918EC"/>
    <w:rsid w:val="008A3717"/>
    <w:rsid w:val="008C627A"/>
    <w:rsid w:val="008E0DBE"/>
    <w:rsid w:val="00913E28"/>
    <w:rsid w:val="00940758"/>
    <w:rsid w:val="009448D6"/>
    <w:rsid w:val="0096482D"/>
    <w:rsid w:val="00971297"/>
    <w:rsid w:val="009C7F93"/>
    <w:rsid w:val="009E303A"/>
    <w:rsid w:val="009F0654"/>
    <w:rsid w:val="009F3A9E"/>
    <w:rsid w:val="00A05ECE"/>
    <w:rsid w:val="00A17CB3"/>
    <w:rsid w:val="00A309B2"/>
    <w:rsid w:val="00A569C0"/>
    <w:rsid w:val="00A67A8D"/>
    <w:rsid w:val="00A926EE"/>
    <w:rsid w:val="00AA0C05"/>
    <w:rsid w:val="00AE5A99"/>
    <w:rsid w:val="00AF18E3"/>
    <w:rsid w:val="00B00F2C"/>
    <w:rsid w:val="00B14BAC"/>
    <w:rsid w:val="00B35577"/>
    <w:rsid w:val="00B35F6F"/>
    <w:rsid w:val="00BB0A5A"/>
    <w:rsid w:val="00BB33B7"/>
    <w:rsid w:val="00BB387E"/>
    <w:rsid w:val="00C13BFF"/>
    <w:rsid w:val="00C172C3"/>
    <w:rsid w:val="00C770BA"/>
    <w:rsid w:val="00C93CD3"/>
    <w:rsid w:val="00CB3A83"/>
    <w:rsid w:val="00CD241C"/>
    <w:rsid w:val="00D22012"/>
    <w:rsid w:val="00D268FF"/>
    <w:rsid w:val="00D848B0"/>
    <w:rsid w:val="00DC7B73"/>
    <w:rsid w:val="00DD7826"/>
    <w:rsid w:val="00DE75CD"/>
    <w:rsid w:val="00DF3D66"/>
    <w:rsid w:val="00E138FC"/>
    <w:rsid w:val="00E732AB"/>
    <w:rsid w:val="00E758D2"/>
    <w:rsid w:val="00EB1A52"/>
    <w:rsid w:val="00EB6698"/>
    <w:rsid w:val="00EC1BDF"/>
    <w:rsid w:val="00F350F8"/>
    <w:rsid w:val="00F374AE"/>
    <w:rsid w:val="00F55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50F8"/>
    <w:pPr>
      <w:tabs>
        <w:tab w:val="center" w:pos="4252"/>
        <w:tab w:val="right" w:pos="8504"/>
      </w:tabs>
      <w:snapToGrid w:val="0"/>
    </w:pPr>
  </w:style>
  <w:style w:type="character" w:customStyle="1" w:styleId="a5">
    <w:name w:val="ヘッダー (文字)"/>
    <w:basedOn w:val="a0"/>
    <w:link w:val="a4"/>
    <w:uiPriority w:val="99"/>
    <w:rsid w:val="00F350F8"/>
  </w:style>
  <w:style w:type="paragraph" w:styleId="a6">
    <w:name w:val="footer"/>
    <w:basedOn w:val="a"/>
    <w:link w:val="a7"/>
    <w:uiPriority w:val="99"/>
    <w:unhideWhenUsed/>
    <w:rsid w:val="00F350F8"/>
    <w:pPr>
      <w:tabs>
        <w:tab w:val="center" w:pos="4252"/>
        <w:tab w:val="right" w:pos="8504"/>
      </w:tabs>
      <w:snapToGrid w:val="0"/>
    </w:pPr>
  </w:style>
  <w:style w:type="character" w:customStyle="1" w:styleId="a7">
    <w:name w:val="フッター (文字)"/>
    <w:basedOn w:val="a0"/>
    <w:link w:val="a6"/>
    <w:uiPriority w:val="99"/>
    <w:rsid w:val="00F35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915</Words>
  <Characters>5217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2022-01-18T01:21:00Z</dcterms:created>
  <dcterms:modified xsi:type="dcterms:W3CDTF">2022-01-18T01:21:00Z</dcterms:modified>
</cp:coreProperties>
</file>