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57D" w:rsidRPr="00C90E8A" w:rsidRDefault="000B06D6">
      <w:pPr>
        <w:rPr>
          <w:rFonts w:ascii="ＭＳ ゴシック" w:eastAsia="ＭＳ ゴシック" w:hAnsi="ＭＳ ゴシック"/>
        </w:rPr>
      </w:pPr>
      <w:r w:rsidRPr="00C90E8A">
        <w:rPr>
          <w:rFonts w:ascii="ＭＳ ゴシック" w:eastAsia="ＭＳ ゴシック" w:hAnsi="ＭＳ ゴシック"/>
        </w:rPr>
        <w:t>検討の観点と内容の特色</w:t>
      </w:r>
    </w:p>
    <w:tbl>
      <w:tblPr>
        <w:tblStyle w:val="a3"/>
        <w:tblW w:w="0" w:type="auto"/>
        <w:tblLook w:val="04A0" w:firstRow="1" w:lastRow="0" w:firstColumn="1" w:lastColumn="0" w:noHBand="0" w:noVBand="1"/>
      </w:tblPr>
      <w:tblGrid>
        <w:gridCol w:w="704"/>
        <w:gridCol w:w="2552"/>
        <w:gridCol w:w="708"/>
        <w:gridCol w:w="2268"/>
        <w:gridCol w:w="1560"/>
        <w:gridCol w:w="1842"/>
      </w:tblGrid>
      <w:tr w:rsidR="00C90E8A" w:rsidRPr="00C90E8A" w:rsidTr="00602547">
        <w:tc>
          <w:tcPr>
            <w:tcW w:w="704" w:type="dxa"/>
          </w:tcPr>
          <w:p w:rsidR="000B06D6" w:rsidRPr="00C90E8A" w:rsidRDefault="000B06D6" w:rsidP="00CD7764">
            <w:pPr>
              <w:jc w:val="center"/>
              <w:rPr>
                <w:rFonts w:ascii="ＭＳ 明朝" w:eastAsia="ＭＳ 明朝" w:hAnsi="ＭＳ 明朝"/>
                <w:sz w:val="18"/>
                <w:szCs w:val="18"/>
              </w:rPr>
            </w:pPr>
            <w:r w:rsidRPr="00C90E8A">
              <w:rPr>
                <w:rFonts w:ascii="ＭＳ 明朝" w:eastAsia="ＭＳ 明朝" w:hAnsi="ＭＳ 明朝" w:hint="eastAsia"/>
                <w:sz w:val="18"/>
                <w:szCs w:val="18"/>
              </w:rPr>
              <w:t>書名</w:t>
            </w:r>
          </w:p>
        </w:tc>
        <w:tc>
          <w:tcPr>
            <w:tcW w:w="2552" w:type="dxa"/>
          </w:tcPr>
          <w:p w:rsidR="000B06D6" w:rsidRPr="00C90E8A" w:rsidRDefault="00602547">
            <w:pPr>
              <w:rPr>
                <w:rFonts w:ascii="ＭＳ ゴシック" w:eastAsia="ＭＳ ゴシック" w:hAnsi="ＭＳ ゴシック"/>
              </w:rPr>
            </w:pPr>
            <w:r>
              <w:rPr>
                <w:rFonts w:ascii="ＭＳ ゴシック" w:eastAsia="ＭＳ ゴシック" w:hAnsi="ＭＳ ゴシック" w:hint="eastAsia"/>
              </w:rPr>
              <w:t xml:space="preserve">改訂 </w:t>
            </w:r>
            <w:r w:rsidR="00267D35" w:rsidRPr="00C90E8A">
              <w:rPr>
                <w:rFonts w:ascii="ＭＳ ゴシック" w:eastAsia="ＭＳ ゴシック" w:hAnsi="ＭＳ ゴシック" w:hint="eastAsia"/>
              </w:rPr>
              <w:t>科学と人間生活</w:t>
            </w:r>
          </w:p>
        </w:tc>
        <w:tc>
          <w:tcPr>
            <w:tcW w:w="708" w:type="dxa"/>
          </w:tcPr>
          <w:p w:rsidR="000B06D6" w:rsidRPr="00C90E8A" w:rsidRDefault="000B06D6" w:rsidP="00CD7764">
            <w:pPr>
              <w:jc w:val="center"/>
              <w:rPr>
                <w:rFonts w:ascii="ＭＳ 明朝" w:eastAsia="ＭＳ 明朝" w:hAnsi="ＭＳ 明朝"/>
                <w:sz w:val="18"/>
                <w:szCs w:val="18"/>
              </w:rPr>
            </w:pPr>
            <w:r w:rsidRPr="00C90E8A">
              <w:rPr>
                <w:rFonts w:ascii="ＭＳ 明朝" w:eastAsia="ＭＳ 明朝" w:hAnsi="ＭＳ 明朝"/>
                <w:sz w:val="18"/>
                <w:szCs w:val="18"/>
              </w:rPr>
              <w:t>教番</w:t>
            </w:r>
          </w:p>
        </w:tc>
        <w:tc>
          <w:tcPr>
            <w:tcW w:w="2268" w:type="dxa"/>
          </w:tcPr>
          <w:p w:rsidR="000B06D6" w:rsidRPr="00C90E8A" w:rsidRDefault="00267D35" w:rsidP="00084E01">
            <w:pPr>
              <w:rPr>
                <w:rFonts w:ascii="ＭＳ ゴシック" w:eastAsia="ＭＳ ゴシック" w:hAnsi="ＭＳ ゴシック"/>
              </w:rPr>
            </w:pPr>
            <w:r w:rsidRPr="00C90E8A">
              <w:rPr>
                <w:rFonts w:ascii="ＭＳ ゴシック" w:eastAsia="ＭＳ ゴシック" w:hAnsi="ＭＳ ゴシック"/>
              </w:rPr>
              <w:t xml:space="preserve">2 東書・科人 </w:t>
            </w:r>
            <w:r w:rsidR="00084E01" w:rsidRPr="00C90E8A">
              <w:rPr>
                <w:rFonts w:ascii="ＭＳ ゴシック" w:eastAsia="ＭＳ ゴシック" w:hAnsi="ＭＳ ゴシック"/>
              </w:rPr>
              <w:t>002-901</w:t>
            </w:r>
          </w:p>
        </w:tc>
        <w:tc>
          <w:tcPr>
            <w:tcW w:w="1560" w:type="dxa"/>
          </w:tcPr>
          <w:p w:rsidR="000B06D6" w:rsidRPr="00C90E8A" w:rsidRDefault="000B06D6" w:rsidP="00CD7764">
            <w:pPr>
              <w:jc w:val="center"/>
              <w:rPr>
                <w:rFonts w:ascii="ＭＳ 明朝" w:eastAsia="ＭＳ 明朝" w:hAnsi="ＭＳ 明朝"/>
                <w:sz w:val="18"/>
                <w:szCs w:val="18"/>
              </w:rPr>
            </w:pPr>
            <w:r w:rsidRPr="00C90E8A">
              <w:rPr>
                <w:rFonts w:ascii="ＭＳ 明朝" w:eastAsia="ＭＳ 明朝" w:hAnsi="ＭＳ 明朝"/>
                <w:sz w:val="18"/>
                <w:szCs w:val="18"/>
              </w:rPr>
              <w:t>判型・ページ数</w:t>
            </w:r>
          </w:p>
        </w:tc>
        <w:tc>
          <w:tcPr>
            <w:tcW w:w="1842" w:type="dxa"/>
          </w:tcPr>
          <w:p w:rsidR="000B06D6" w:rsidRPr="00C90E8A" w:rsidRDefault="00267D35">
            <w:pPr>
              <w:rPr>
                <w:rFonts w:ascii="ＭＳ ゴシック" w:eastAsia="ＭＳ ゴシック" w:hAnsi="ＭＳ ゴシック"/>
              </w:rPr>
            </w:pPr>
            <w:r w:rsidRPr="00C90E8A">
              <w:rPr>
                <w:rFonts w:ascii="ＭＳ ゴシック" w:eastAsia="ＭＳ ゴシック" w:hAnsi="ＭＳ ゴシック"/>
              </w:rPr>
              <w:t>B5判・</w:t>
            </w:r>
            <w:r w:rsidR="00084E01" w:rsidRPr="00C90E8A">
              <w:rPr>
                <w:rFonts w:ascii="ＭＳ ゴシック" w:eastAsia="ＭＳ ゴシック" w:hAnsi="ＭＳ ゴシック"/>
              </w:rPr>
              <w:t>228</w:t>
            </w:r>
            <w:r w:rsidRPr="00C90E8A">
              <w:rPr>
                <w:rFonts w:ascii="ＭＳ ゴシック" w:eastAsia="ＭＳ ゴシック" w:hAnsi="ＭＳ ゴシック"/>
              </w:rPr>
              <w:t>ページ</w:t>
            </w:r>
          </w:p>
        </w:tc>
      </w:tr>
    </w:tbl>
    <w:p w:rsidR="000B06D6" w:rsidRPr="00C90E8A" w:rsidRDefault="000B06D6" w:rsidP="000B06D6">
      <w:pPr>
        <w:rPr>
          <w:rFonts w:ascii="ＭＳ 明朝" w:eastAsia="ＭＳ 明朝" w:hAnsi="ＭＳ 明朝"/>
        </w:rPr>
      </w:pPr>
    </w:p>
    <w:tbl>
      <w:tblPr>
        <w:tblStyle w:val="a3"/>
        <w:tblW w:w="0" w:type="auto"/>
        <w:tblLook w:val="04A0" w:firstRow="1" w:lastRow="0" w:firstColumn="1" w:lastColumn="0" w:noHBand="0" w:noVBand="1"/>
      </w:tblPr>
      <w:tblGrid>
        <w:gridCol w:w="704"/>
        <w:gridCol w:w="2552"/>
        <w:gridCol w:w="6378"/>
      </w:tblGrid>
      <w:tr w:rsidR="00C90E8A" w:rsidRPr="00C90E8A" w:rsidTr="00D94DBC">
        <w:tc>
          <w:tcPr>
            <w:tcW w:w="704" w:type="dxa"/>
          </w:tcPr>
          <w:p w:rsidR="000B06D6" w:rsidRPr="00C90E8A" w:rsidRDefault="00245BC3" w:rsidP="00F645ED">
            <w:pPr>
              <w:jc w:val="center"/>
              <w:rPr>
                <w:rFonts w:ascii="ＭＳ ゴシック" w:eastAsia="ＭＳ ゴシック" w:hAnsi="ＭＳ ゴシック"/>
                <w:sz w:val="18"/>
                <w:szCs w:val="18"/>
              </w:rPr>
            </w:pPr>
            <w:r w:rsidRPr="00C90E8A">
              <w:rPr>
                <w:rFonts w:ascii="ＭＳ ゴシック" w:eastAsia="ＭＳ ゴシック" w:hAnsi="ＭＳ ゴシック" w:hint="eastAsia"/>
                <w:sz w:val="18"/>
                <w:szCs w:val="18"/>
              </w:rPr>
              <w:t>項</w:t>
            </w:r>
            <w:r w:rsidR="000B06D6" w:rsidRPr="00C90E8A">
              <w:rPr>
                <w:rFonts w:ascii="ＭＳ ゴシック" w:eastAsia="ＭＳ ゴシック" w:hAnsi="ＭＳ ゴシック" w:hint="eastAsia"/>
                <w:sz w:val="18"/>
                <w:szCs w:val="18"/>
              </w:rPr>
              <w:t>目</w:t>
            </w:r>
          </w:p>
        </w:tc>
        <w:tc>
          <w:tcPr>
            <w:tcW w:w="2552" w:type="dxa"/>
          </w:tcPr>
          <w:p w:rsidR="000B06D6" w:rsidRPr="00C90E8A" w:rsidRDefault="000B06D6" w:rsidP="003A518E">
            <w:pPr>
              <w:jc w:val="center"/>
              <w:rPr>
                <w:rFonts w:ascii="ＭＳ ゴシック" w:eastAsia="ＭＳ ゴシック" w:hAnsi="ＭＳ ゴシック"/>
                <w:sz w:val="18"/>
                <w:szCs w:val="18"/>
              </w:rPr>
            </w:pPr>
            <w:r w:rsidRPr="00C90E8A">
              <w:rPr>
                <w:rFonts w:ascii="ＭＳ ゴシック" w:eastAsia="ＭＳ ゴシック" w:hAnsi="ＭＳ ゴシック"/>
                <w:sz w:val="18"/>
                <w:szCs w:val="18"/>
              </w:rPr>
              <w:t>観点</w:t>
            </w:r>
          </w:p>
        </w:tc>
        <w:tc>
          <w:tcPr>
            <w:tcW w:w="6378" w:type="dxa"/>
          </w:tcPr>
          <w:p w:rsidR="000B06D6" w:rsidRPr="00C90E8A" w:rsidRDefault="00245BC3" w:rsidP="00F645ED">
            <w:pPr>
              <w:jc w:val="center"/>
              <w:rPr>
                <w:rFonts w:ascii="ＭＳ ゴシック" w:eastAsia="ＭＳ ゴシック" w:hAnsi="ＭＳ ゴシック"/>
                <w:sz w:val="18"/>
                <w:szCs w:val="18"/>
              </w:rPr>
            </w:pPr>
            <w:r w:rsidRPr="00C90E8A">
              <w:rPr>
                <w:rFonts w:ascii="ＭＳ ゴシック" w:eastAsia="ＭＳ ゴシック" w:hAnsi="ＭＳ ゴシック" w:hint="eastAsia"/>
                <w:sz w:val="18"/>
                <w:szCs w:val="18"/>
              </w:rPr>
              <w:t>内容の特色</w:t>
            </w:r>
          </w:p>
        </w:tc>
      </w:tr>
      <w:tr w:rsidR="00C90E8A" w:rsidRPr="00C90E8A" w:rsidTr="00D94DBC">
        <w:trPr>
          <w:cantSplit/>
          <w:trHeight w:val="1134"/>
        </w:trPr>
        <w:tc>
          <w:tcPr>
            <w:tcW w:w="704" w:type="dxa"/>
            <w:textDirection w:val="tbRlV"/>
          </w:tcPr>
          <w:p w:rsidR="000B06D6" w:rsidRPr="00C90E8A" w:rsidRDefault="000B06D6" w:rsidP="00245BC3">
            <w:pPr>
              <w:spacing w:beforeLines="50" w:before="180" w:line="0" w:lineRule="atLeast"/>
              <w:ind w:left="113" w:right="113"/>
              <w:jc w:val="center"/>
              <w:rPr>
                <w:rFonts w:ascii="ＭＳ ゴシック" w:eastAsia="ＭＳ ゴシック" w:hAnsi="ＭＳ ゴシック"/>
                <w:sz w:val="18"/>
                <w:szCs w:val="16"/>
              </w:rPr>
            </w:pPr>
            <w:r w:rsidRPr="00C90E8A">
              <w:rPr>
                <w:rFonts w:ascii="ＭＳ ゴシック" w:eastAsia="ＭＳ ゴシック" w:hAnsi="ＭＳ ゴシック" w:hint="eastAsia"/>
                <w:sz w:val="18"/>
                <w:szCs w:val="16"/>
              </w:rPr>
              <w:t>内容の選択・程度</w:t>
            </w:r>
          </w:p>
        </w:tc>
        <w:tc>
          <w:tcPr>
            <w:tcW w:w="2552" w:type="dxa"/>
          </w:tcPr>
          <w:p w:rsidR="00267D35" w:rsidRPr="00C90E8A" w:rsidRDefault="00267D35" w:rsidP="00304DD4">
            <w:pPr>
              <w:spacing w:line="0" w:lineRule="atLeast"/>
              <w:ind w:left="160" w:hangingChars="100" w:hanging="160"/>
              <w:rPr>
                <w:rFonts w:ascii="ＭＳ 明朝" w:eastAsia="ＭＳ 明朝" w:hAnsi="ＭＳ 明朝"/>
                <w:sz w:val="16"/>
                <w:szCs w:val="16"/>
              </w:rPr>
            </w:pPr>
            <w:r w:rsidRPr="00C90E8A">
              <w:rPr>
                <w:rFonts w:ascii="ＭＳ 明朝" w:eastAsia="ＭＳ 明朝" w:hAnsi="ＭＳ 明朝" w:hint="eastAsia"/>
                <w:sz w:val="16"/>
                <w:szCs w:val="16"/>
              </w:rPr>
              <w:t>・学習指導要領の教科の目標を達成するため必要な教材が適</w:t>
            </w:r>
            <w:r w:rsidR="00304DD4" w:rsidRPr="00C90E8A">
              <w:rPr>
                <w:rFonts w:ascii="ＭＳ 明朝" w:eastAsia="ＭＳ 明朝" w:hAnsi="ＭＳ 明朝" w:hint="eastAsia"/>
                <w:sz w:val="16"/>
                <w:szCs w:val="16"/>
              </w:rPr>
              <w:t xml:space="preserve">　</w:t>
            </w:r>
            <w:r w:rsidRPr="00C90E8A">
              <w:rPr>
                <w:rFonts w:ascii="ＭＳ 明朝" w:eastAsia="ＭＳ 明朝" w:hAnsi="ＭＳ 明朝" w:hint="eastAsia"/>
                <w:sz w:val="16"/>
                <w:szCs w:val="16"/>
              </w:rPr>
              <w:t>切に用意されているか。</w:t>
            </w:r>
          </w:p>
          <w:p w:rsidR="00267D35" w:rsidRPr="00C90E8A" w:rsidRDefault="00267D35" w:rsidP="00304DD4">
            <w:pPr>
              <w:spacing w:line="0" w:lineRule="atLeast"/>
              <w:ind w:left="160" w:hangingChars="100" w:hanging="160"/>
              <w:rPr>
                <w:rFonts w:ascii="ＭＳ 明朝" w:eastAsia="ＭＳ 明朝" w:hAnsi="ＭＳ 明朝"/>
                <w:sz w:val="16"/>
                <w:szCs w:val="16"/>
              </w:rPr>
            </w:pPr>
            <w:r w:rsidRPr="00C90E8A">
              <w:rPr>
                <w:rFonts w:ascii="ＭＳ 明朝" w:eastAsia="ＭＳ 明朝" w:hAnsi="ＭＳ 明朝" w:hint="eastAsia"/>
                <w:sz w:val="16"/>
                <w:szCs w:val="16"/>
              </w:rPr>
              <w:t>・基礎的・基本的な知識・技能の理解や習得のための適切な配慮がなされているか。</w:t>
            </w:r>
          </w:p>
          <w:p w:rsidR="00267D35" w:rsidRPr="00C90E8A" w:rsidRDefault="00267D35" w:rsidP="00304DD4">
            <w:pPr>
              <w:spacing w:line="0" w:lineRule="atLeast"/>
              <w:ind w:left="160" w:hangingChars="100" w:hanging="160"/>
              <w:rPr>
                <w:rFonts w:ascii="ＭＳ 明朝" w:eastAsia="ＭＳ 明朝" w:hAnsi="ＭＳ 明朝"/>
                <w:sz w:val="16"/>
                <w:szCs w:val="16"/>
              </w:rPr>
            </w:pPr>
            <w:r w:rsidRPr="00C90E8A">
              <w:rPr>
                <w:rFonts w:ascii="ＭＳ 明朝" w:eastAsia="ＭＳ 明朝" w:hAnsi="ＭＳ 明朝" w:hint="eastAsia"/>
                <w:sz w:val="16"/>
                <w:szCs w:val="16"/>
              </w:rPr>
              <w:t>・観察</w:t>
            </w:r>
            <w:r w:rsidR="00085014" w:rsidRPr="00C90E8A">
              <w:rPr>
                <w:rFonts w:ascii="ＭＳ 明朝" w:eastAsia="ＭＳ 明朝" w:hAnsi="ＭＳ 明朝" w:hint="eastAsia"/>
                <w:sz w:val="16"/>
                <w:szCs w:val="16"/>
              </w:rPr>
              <w:t>、</w:t>
            </w:r>
            <w:r w:rsidRPr="00C90E8A">
              <w:rPr>
                <w:rFonts w:ascii="ＭＳ 明朝" w:eastAsia="ＭＳ 明朝" w:hAnsi="ＭＳ 明朝" w:hint="eastAsia"/>
                <w:sz w:val="16"/>
                <w:szCs w:val="16"/>
              </w:rPr>
              <w:t>実験などを行い</w:t>
            </w:r>
            <w:r w:rsidR="00085014" w:rsidRPr="00C90E8A">
              <w:rPr>
                <w:rFonts w:ascii="ＭＳ 明朝" w:eastAsia="ＭＳ 明朝" w:hAnsi="ＭＳ 明朝" w:hint="eastAsia"/>
                <w:sz w:val="16"/>
                <w:szCs w:val="16"/>
              </w:rPr>
              <w:t>、</w:t>
            </w:r>
            <w:r w:rsidRPr="00C90E8A">
              <w:rPr>
                <w:rFonts w:ascii="ＭＳ 明朝" w:eastAsia="ＭＳ 明朝" w:hAnsi="ＭＳ 明朝" w:hint="eastAsia"/>
                <w:sz w:val="16"/>
                <w:szCs w:val="16"/>
              </w:rPr>
              <w:t>科学的に探究する力を育成するための適切な配慮がなされているか。</w:t>
            </w:r>
          </w:p>
          <w:p w:rsidR="00267D35" w:rsidRPr="00C90E8A" w:rsidRDefault="00267D35" w:rsidP="00304DD4">
            <w:pPr>
              <w:spacing w:line="0" w:lineRule="atLeast"/>
              <w:ind w:left="160" w:hangingChars="100" w:hanging="160"/>
              <w:rPr>
                <w:rFonts w:ascii="ＭＳ 明朝" w:eastAsia="ＭＳ 明朝" w:hAnsi="ＭＳ 明朝"/>
                <w:sz w:val="16"/>
                <w:szCs w:val="16"/>
              </w:rPr>
            </w:pPr>
            <w:r w:rsidRPr="00C90E8A">
              <w:rPr>
                <w:rFonts w:ascii="ＭＳ 明朝" w:eastAsia="ＭＳ 明朝" w:hAnsi="ＭＳ 明朝" w:hint="eastAsia"/>
                <w:sz w:val="16"/>
                <w:szCs w:val="16"/>
              </w:rPr>
              <w:t>・「主体的・対話的で深い学び」が実現できるよう編集されているか。</w:t>
            </w:r>
          </w:p>
          <w:p w:rsidR="000B06D6" w:rsidRPr="00C90E8A" w:rsidRDefault="00267D35" w:rsidP="00304DD4">
            <w:pPr>
              <w:spacing w:line="0" w:lineRule="atLeast"/>
              <w:ind w:left="160" w:hangingChars="100" w:hanging="160"/>
              <w:rPr>
                <w:rFonts w:ascii="ＭＳ 明朝" w:eastAsia="ＭＳ 明朝" w:hAnsi="ＭＳ 明朝"/>
                <w:sz w:val="16"/>
                <w:szCs w:val="16"/>
              </w:rPr>
            </w:pPr>
            <w:r w:rsidRPr="00C90E8A">
              <w:rPr>
                <w:rFonts w:ascii="ＭＳ 明朝" w:eastAsia="ＭＳ 明朝" w:hAnsi="ＭＳ 明朝" w:hint="eastAsia"/>
                <w:sz w:val="16"/>
                <w:szCs w:val="16"/>
              </w:rPr>
              <w:t>・発展的な内容の取り扱いに対する適切な配慮がなされているか。</w:t>
            </w:r>
          </w:p>
        </w:tc>
        <w:tc>
          <w:tcPr>
            <w:tcW w:w="6378" w:type="dxa"/>
          </w:tcPr>
          <w:p w:rsidR="00267D35" w:rsidRPr="00C90E8A" w:rsidRDefault="00267D35" w:rsidP="00304DD4">
            <w:pPr>
              <w:spacing w:line="0" w:lineRule="atLeast"/>
              <w:ind w:left="160" w:hangingChars="100" w:hanging="160"/>
              <w:rPr>
                <w:rFonts w:ascii="ＭＳ 明朝" w:eastAsia="ＭＳ 明朝" w:hAnsi="ＭＳ 明朝"/>
                <w:sz w:val="16"/>
                <w:szCs w:val="16"/>
              </w:rPr>
            </w:pPr>
            <w:r w:rsidRPr="00C90E8A">
              <w:rPr>
                <w:rFonts w:ascii="ＭＳ 明朝" w:eastAsia="ＭＳ 明朝" w:hAnsi="ＭＳ 明朝" w:hint="eastAsia"/>
                <w:sz w:val="16"/>
                <w:szCs w:val="16"/>
              </w:rPr>
              <w:t>・</w:t>
            </w:r>
            <w:r w:rsidRPr="00C90E8A">
              <w:rPr>
                <w:rFonts w:ascii="ＭＳ 明朝" w:eastAsia="ＭＳ 明朝" w:hAnsi="ＭＳ 明朝"/>
                <w:sz w:val="16"/>
                <w:szCs w:val="16"/>
              </w:rPr>
              <w:t>高等学校理科学習指導要領の「目標」「内容」及び「内容の取扱い」に示された事項のすべてについて不足な</w:t>
            </w:r>
            <w:r w:rsidRPr="00C90E8A">
              <w:rPr>
                <w:rFonts w:ascii="ＭＳ 明朝" w:eastAsia="ＭＳ 明朝" w:hAnsi="ＭＳ 明朝" w:hint="eastAsia"/>
                <w:sz w:val="16"/>
                <w:szCs w:val="16"/>
              </w:rPr>
              <w:t>く取り上げている。</w:t>
            </w:r>
          </w:p>
          <w:p w:rsidR="00267D35" w:rsidRPr="00C90E8A" w:rsidRDefault="00267D35" w:rsidP="00304DD4">
            <w:pPr>
              <w:spacing w:line="0" w:lineRule="atLeast"/>
              <w:ind w:left="160" w:hangingChars="100" w:hanging="160"/>
              <w:rPr>
                <w:rFonts w:ascii="ＭＳ 明朝" w:eastAsia="ＭＳ 明朝" w:hAnsi="ＭＳ 明朝"/>
                <w:sz w:val="16"/>
                <w:szCs w:val="16"/>
              </w:rPr>
            </w:pPr>
            <w:r w:rsidRPr="00C90E8A">
              <w:rPr>
                <w:rFonts w:ascii="ＭＳ 明朝" w:eastAsia="ＭＳ 明朝" w:hAnsi="ＭＳ 明朝" w:hint="eastAsia"/>
                <w:sz w:val="16"/>
                <w:szCs w:val="16"/>
              </w:rPr>
              <w:t>・</w:t>
            </w:r>
            <w:r w:rsidRPr="00C90E8A">
              <w:rPr>
                <w:rFonts w:ascii="ＭＳ 明朝" w:eastAsia="ＭＳ 明朝" w:hAnsi="ＭＳ 明朝"/>
                <w:sz w:val="16"/>
                <w:szCs w:val="16"/>
              </w:rPr>
              <w:t>各学習項目の終末に「</w:t>
            </w:r>
            <w:r w:rsidRPr="00C90E8A">
              <w:rPr>
                <w:rFonts w:ascii="ＭＳ ゴシック" w:eastAsia="ＭＳ ゴシック" w:hAnsi="ＭＳ ゴシック"/>
                <w:sz w:val="16"/>
                <w:szCs w:val="16"/>
              </w:rPr>
              <w:t>まとめ</w:t>
            </w:r>
            <w:r w:rsidRPr="00C90E8A">
              <w:rPr>
                <w:rFonts w:ascii="ＭＳ 明朝" w:eastAsia="ＭＳ 明朝" w:hAnsi="ＭＳ 明朝"/>
                <w:sz w:val="16"/>
                <w:szCs w:val="16"/>
              </w:rPr>
              <w:t>」</w:t>
            </w:r>
            <w:r w:rsidR="00304DD4" w:rsidRPr="00C90E8A">
              <w:rPr>
                <w:rFonts w:ascii="ＭＳ 明朝" w:eastAsia="ＭＳ 明朝" w:hAnsi="ＭＳ 明朝" w:hint="eastAsia"/>
                <w:sz w:val="16"/>
                <w:szCs w:val="16"/>
              </w:rPr>
              <w:t>「</w:t>
            </w:r>
            <w:r w:rsidR="00304DD4" w:rsidRPr="00C90E8A">
              <w:rPr>
                <w:rFonts w:ascii="ＭＳ ゴシック" w:eastAsia="ＭＳ ゴシック" w:hAnsi="ＭＳ ゴシック" w:hint="eastAsia"/>
                <w:sz w:val="16"/>
                <w:szCs w:val="16"/>
              </w:rPr>
              <w:t>たしかめ</w:t>
            </w:r>
            <w:r w:rsidR="00304DD4" w:rsidRPr="00C90E8A">
              <w:rPr>
                <w:rFonts w:ascii="ＭＳ 明朝" w:eastAsia="ＭＳ 明朝" w:hAnsi="ＭＳ 明朝" w:hint="eastAsia"/>
                <w:sz w:val="16"/>
                <w:szCs w:val="16"/>
              </w:rPr>
              <w:t>」（練習問題）</w:t>
            </w:r>
            <w:r w:rsidRPr="00C90E8A">
              <w:rPr>
                <w:rFonts w:ascii="ＭＳ 明朝" w:eastAsia="ＭＳ 明朝" w:hAnsi="ＭＳ 明朝"/>
                <w:sz w:val="16"/>
                <w:szCs w:val="16"/>
              </w:rPr>
              <w:t>が設けられており</w:t>
            </w:r>
            <w:r w:rsidR="00085014" w:rsidRPr="00C90E8A">
              <w:rPr>
                <w:rFonts w:ascii="ＭＳ 明朝" w:eastAsia="ＭＳ 明朝" w:hAnsi="ＭＳ 明朝"/>
                <w:sz w:val="16"/>
                <w:szCs w:val="16"/>
              </w:rPr>
              <w:t>、</w:t>
            </w:r>
            <w:r w:rsidRPr="00C90E8A">
              <w:rPr>
                <w:rFonts w:ascii="ＭＳ ゴシック" w:eastAsia="ＭＳ ゴシック" w:hAnsi="ＭＳ ゴシック"/>
                <w:sz w:val="16"/>
                <w:szCs w:val="16"/>
              </w:rPr>
              <w:t>学習内容の要点を押さえ</w:t>
            </w:r>
            <w:r w:rsidR="00304DD4" w:rsidRPr="00C90E8A">
              <w:rPr>
                <w:rFonts w:ascii="ＭＳ ゴシック" w:eastAsia="ＭＳ ゴシック" w:hAnsi="ＭＳ ゴシック" w:hint="eastAsia"/>
                <w:sz w:val="16"/>
                <w:szCs w:val="16"/>
              </w:rPr>
              <w:t>、定着が図られ</w:t>
            </w:r>
            <w:r w:rsidRPr="00C90E8A">
              <w:rPr>
                <w:rFonts w:ascii="ＭＳ ゴシック" w:eastAsia="ＭＳ ゴシック" w:hAnsi="ＭＳ ゴシック"/>
                <w:sz w:val="16"/>
                <w:szCs w:val="16"/>
              </w:rPr>
              <w:t>る</w:t>
            </w:r>
            <w:r w:rsidRPr="00C90E8A">
              <w:rPr>
                <w:rFonts w:ascii="ＭＳ 明朝" w:eastAsia="ＭＳ 明朝" w:hAnsi="ＭＳ 明朝"/>
                <w:sz w:val="16"/>
                <w:szCs w:val="16"/>
              </w:rPr>
              <w:t>ように工夫され</w:t>
            </w:r>
            <w:r w:rsidRPr="00C90E8A">
              <w:rPr>
                <w:rFonts w:ascii="ＭＳ 明朝" w:eastAsia="ＭＳ 明朝" w:hAnsi="ＭＳ 明朝" w:hint="eastAsia"/>
                <w:sz w:val="16"/>
                <w:szCs w:val="16"/>
              </w:rPr>
              <w:t>ている。</w:t>
            </w:r>
          </w:p>
          <w:p w:rsidR="00267D35" w:rsidRPr="00C90E8A" w:rsidRDefault="00267D35" w:rsidP="00304DD4">
            <w:pPr>
              <w:spacing w:line="0" w:lineRule="atLeast"/>
              <w:ind w:left="160" w:hangingChars="100" w:hanging="160"/>
              <w:rPr>
                <w:rFonts w:ascii="ＭＳ 明朝" w:eastAsia="ＭＳ 明朝" w:hAnsi="ＭＳ 明朝"/>
                <w:sz w:val="16"/>
                <w:szCs w:val="16"/>
              </w:rPr>
            </w:pPr>
            <w:r w:rsidRPr="00C90E8A">
              <w:rPr>
                <w:rFonts w:ascii="ＭＳ 明朝" w:eastAsia="ＭＳ 明朝" w:hAnsi="ＭＳ 明朝" w:hint="eastAsia"/>
                <w:sz w:val="16"/>
                <w:szCs w:val="16"/>
              </w:rPr>
              <w:t>・</w:t>
            </w:r>
            <w:r w:rsidRPr="00C90E8A">
              <w:rPr>
                <w:rFonts w:ascii="ＭＳ 明朝" w:eastAsia="ＭＳ 明朝" w:hAnsi="ＭＳ 明朝"/>
                <w:sz w:val="16"/>
                <w:szCs w:val="16"/>
              </w:rPr>
              <w:t>各章末に「</w:t>
            </w:r>
            <w:r w:rsidRPr="00C90E8A">
              <w:rPr>
                <w:rFonts w:ascii="ＭＳ ゴシック" w:eastAsia="ＭＳ ゴシック" w:hAnsi="ＭＳ ゴシック"/>
                <w:sz w:val="16"/>
                <w:szCs w:val="16"/>
              </w:rPr>
              <w:t>学習内容の整理</w:t>
            </w:r>
            <w:r w:rsidRPr="00C90E8A">
              <w:rPr>
                <w:rFonts w:ascii="ＭＳ 明朝" w:eastAsia="ＭＳ 明朝" w:hAnsi="ＭＳ 明朝"/>
                <w:sz w:val="16"/>
                <w:szCs w:val="16"/>
              </w:rPr>
              <w:t>」（用語とその意味の確認）と「</w:t>
            </w:r>
            <w:r w:rsidRPr="00C90E8A">
              <w:rPr>
                <w:rFonts w:ascii="ＭＳ ゴシック" w:eastAsia="ＭＳ ゴシック" w:hAnsi="ＭＳ ゴシック"/>
                <w:sz w:val="16"/>
                <w:szCs w:val="16"/>
              </w:rPr>
              <w:t>章末確認テスト</w:t>
            </w:r>
            <w:r w:rsidRPr="00C90E8A">
              <w:rPr>
                <w:rFonts w:ascii="ＭＳ 明朝" w:eastAsia="ＭＳ 明朝" w:hAnsi="ＭＳ 明朝"/>
                <w:sz w:val="16"/>
                <w:szCs w:val="16"/>
              </w:rPr>
              <w:t>」が配置されており</w:t>
            </w:r>
            <w:r w:rsidR="00085014" w:rsidRPr="00C90E8A">
              <w:rPr>
                <w:rFonts w:ascii="ＭＳ 明朝" w:eastAsia="ＭＳ 明朝" w:hAnsi="ＭＳ 明朝"/>
                <w:sz w:val="16"/>
                <w:szCs w:val="16"/>
              </w:rPr>
              <w:t>、</w:t>
            </w:r>
            <w:r w:rsidRPr="00C90E8A">
              <w:rPr>
                <w:rFonts w:ascii="ＭＳ 明朝" w:eastAsia="ＭＳ 明朝" w:hAnsi="ＭＳ 明朝"/>
                <w:sz w:val="16"/>
                <w:szCs w:val="16"/>
              </w:rPr>
              <w:t>基本的な学</w:t>
            </w:r>
            <w:r w:rsidRPr="00C90E8A">
              <w:rPr>
                <w:rFonts w:ascii="ＭＳ 明朝" w:eastAsia="ＭＳ 明朝" w:hAnsi="ＭＳ 明朝" w:hint="eastAsia"/>
                <w:sz w:val="16"/>
                <w:szCs w:val="16"/>
              </w:rPr>
              <w:t>習内容の定着が図られるように工夫されている。</w:t>
            </w:r>
          </w:p>
          <w:p w:rsidR="00267D35" w:rsidRPr="00C90E8A" w:rsidRDefault="00267D35" w:rsidP="00304DD4">
            <w:pPr>
              <w:spacing w:line="0" w:lineRule="atLeast"/>
              <w:ind w:left="160" w:hangingChars="100" w:hanging="160"/>
              <w:rPr>
                <w:rFonts w:ascii="ＭＳ 明朝" w:eastAsia="ＭＳ 明朝" w:hAnsi="ＭＳ 明朝"/>
                <w:sz w:val="16"/>
                <w:szCs w:val="16"/>
              </w:rPr>
            </w:pPr>
            <w:r w:rsidRPr="00C90E8A">
              <w:rPr>
                <w:rFonts w:ascii="ＭＳ 明朝" w:eastAsia="ＭＳ 明朝" w:hAnsi="ＭＳ 明朝" w:hint="eastAsia"/>
                <w:sz w:val="16"/>
                <w:szCs w:val="16"/>
              </w:rPr>
              <w:t>・</w:t>
            </w:r>
            <w:r w:rsidRPr="00C90E8A">
              <w:rPr>
                <w:rFonts w:ascii="ＭＳ ゴシック" w:eastAsia="ＭＳ ゴシック" w:hAnsi="ＭＳ ゴシック"/>
                <w:sz w:val="16"/>
                <w:szCs w:val="16"/>
              </w:rPr>
              <w:t>探究の過程に沿った構成</w:t>
            </w:r>
            <w:r w:rsidRPr="00C90E8A">
              <w:rPr>
                <w:rFonts w:ascii="ＭＳ 明朝" w:eastAsia="ＭＳ 明朝" w:hAnsi="ＭＳ 明朝"/>
                <w:sz w:val="16"/>
                <w:szCs w:val="16"/>
              </w:rPr>
              <w:t>で</w:t>
            </w:r>
            <w:r w:rsidR="00085014" w:rsidRPr="00C90E8A">
              <w:rPr>
                <w:rFonts w:ascii="ＭＳ 明朝" w:eastAsia="ＭＳ 明朝" w:hAnsi="ＭＳ 明朝"/>
                <w:sz w:val="16"/>
                <w:szCs w:val="16"/>
              </w:rPr>
              <w:t>、</w:t>
            </w:r>
            <w:r w:rsidRPr="00C90E8A">
              <w:rPr>
                <w:rFonts w:ascii="ＭＳ 明朝" w:eastAsia="ＭＳ 明朝" w:hAnsi="ＭＳ 明朝"/>
                <w:sz w:val="16"/>
                <w:szCs w:val="16"/>
              </w:rPr>
              <w:t>適切な箇所に「観察・実験</w:t>
            </w:r>
            <w:r w:rsidR="00085014" w:rsidRPr="00C90E8A">
              <w:rPr>
                <w:rFonts w:ascii="ＭＳ 明朝" w:eastAsia="ＭＳ 明朝" w:hAnsi="ＭＳ 明朝"/>
                <w:sz w:val="16"/>
                <w:szCs w:val="16"/>
              </w:rPr>
              <w:t>、</w:t>
            </w:r>
            <w:r w:rsidR="00304DD4" w:rsidRPr="00C90E8A">
              <w:rPr>
                <w:rFonts w:ascii="ＭＳ 明朝" w:eastAsia="ＭＳ 明朝" w:hAnsi="ＭＳ 明朝" w:hint="eastAsia"/>
                <w:sz w:val="16"/>
                <w:szCs w:val="16"/>
              </w:rPr>
              <w:t>資料探究</w:t>
            </w:r>
            <w:r w:rsidRPr="00C90E8A">
              <w:rPr>
                <w:rFonts w:ascii="ＭＳ 明朝" w:eastAsia="ＭＳ 明朝" w:hAnsi="ＭＳ 明朝"/>
                <w:sz w:val="16"/>
                <w:szCs w:val="16"/>
              </w:rPr>
              <w:t>」を設定し</w:t>
            </w:r>
            <w:r w:rsidR="00085014" w:rsidRPr="00C90E8A">
              <w:rPr>
                <w:rFonts w:ascii="ＭＳ 明朝" w:eastAsia="ＭＳ 明朝" w:hAnsi="ＭＳ 明朝"/>
                <w:sz w:val="16"/>
                <w:szCs w:val="16"/>
              </w:rPr>
              <w:t>、</w:t>
            </w:r>
            <w:r w:rsidRPr="00C90E8A">
              <w:rPr>
                <w:rFonts w:ascii="ＭＳ 明朝" w:eastAsia="ＭＳ 明朝" w:hAnsi="ＭＳ 明朝"/>
                <w:sz w:val="16"/>
                <w:szCs w:val="16"/>
              </w:rPr>
              <w:t>生徒自らが課題を見いだして</w:t>
            </w:r>
            <w:r w:rsidR="00085014" w:rsidRPr="00C90E8A">
              <w:rPr>
                <w:rFonts w:ascii="ＭＳ 明朝" w:eastAsia="ＭＳ 明朝" w:hAnsi="ＭＳ 明朝"/>
                <w:sz w:val="16"/>
                <w:szCs w:val="16"/>
              </w:rPr>
              <w:t>、</w:t>
            </w:r>
            <w:r w:rsidRPr="00C90E8A">
              <w:rPr>
                <w:rFonts w:ascii="ＭＳ 明朝" w:eastAsia="ＭＳ 明朝" w:hAnsi="ＭＳ 明朝" w:hint="eastAsia"/>
                <w:sz w:val="16"/>
                <w:szCs w:val="16"/>
              </w:rPr>
              <w:t>探究的に学習が進められるように工夫されている。安全にも配慮されている。</w:t>
            </w:r>
          </w:p>
          <w:p w:rsidR="00267D35" w:rsidRPr="00C90E8A" w:rsidRDefault="00267D35" w:rsidP="00304DD4">
            <w:pPr>
              <w:spacing w:line="0" w:lineRule="atLeast"/>
              <w:ind w:left="160" w:hangingChars="100" w:hanging="160"/>
              <w:rPr>
                <w:rFonts w:ascii="ＭＳ 明朝" w:eastAsia="ＭＳ 明朝" w:hAnsi="ＭＳ 明朝"/>
                <w:sz w:val="16"/>
                <w:szCs w:val="16"/>
              </w:rPr>
            </w:pPr>
            <w:r w:rsidRPr="00C90E8A">
              <w:rPr>
                <w:rFonts w:ascii="ＭＳ 明朝" w:eastAsia="ＭＳ 明朝" w:hAnsi="ＭＳ 明朝" w:hint="eastAsia"/>
                <w:sz w:val="16"/>
                <w:szCs w:val="16"/>
              </w:rPr>
              <w:t>・「観察</w:t>
            </w:r>
            <w:r w:rsidRPr="00C90E8A">
              <w:rPr>
                <w:rFonts w:ascii="ＭＳ 明朝" w:eastAsia="ＭＳ 明朝" w:hAnsi="ＭＳ 明朝"/>
                <w:sz w:val="16"/>
                <w:szCs w:val="16"/>
              </w:rPr>
              <w:t>・実験</w:t>
            </w:r>
            <w:r w:rsidR="00085014" w:rsidRPr="00C90E8A">
              <w:rPr>
                <w:rFonts w:ascii="ＭＳ 明朝" w:eastAsia="ＭＳ 明朝" w:hAnsi="ＭＳ 明朝"/>
                <w:sz w:val="16"/>
                <w:szCs w:val="16"/>
              </w:rPr>
              <w:t>、</w:t>
            </w:r>
            <w:r w:rsidR="00304DD4" w:rsidRPr="00C90E8A">
              <w:rPr>
                <w:rFonts w:ascii="ＭＳ 明朝" w:eastAsia="ＭＳ 明朝" w:hAnsi="ＭＳ 明朝" w:hint="eastAsia"/>
                <w:sz w:val="16"/>
                <w:szCs w:val="16"/>
              </w:rPr>
              <w:t>資料探究</w:t>
            </w:r>
            <w:r w:rsidRPr="00C90E8A">
              <w:rPr>
                <w:rFonts w:ascii="ＭＳ 明朝" w:eastAsia="ＭＳ 明朝" w:hAnsi="ＭＳ 明朝"/>
                <w:sz w:val="16"/>
                <w:szCs w:val="16"/>
              </w:rPr>
              <w:t>」には「</w:t>
            </w:r>
            <w:r w:rsidRPr="00C90E8A">
              <w:rPr>
                <w:rFonts w:ascii="ＭＳ ゴシック" w:eastAsia="ＭＳ ゴシック" w:hAnsi="ＭＳ ゴシック"/>
                <w:sz w:val="16"/>
                <w:szCs w:val="16"/>
              </w:rPr>
              <w:t>考察のポイント</w:t>
            </w:r>
            <w:r w:rsidRPr="00C90E8A">
              <w:rPr>
                <w:rFonts w:ascii="ＭＳ 明朝" w:eastAsia="ＭＳ 明朝" w:hAnsi="ＭＳ 明朝"/>
                <w:sz w:val="16"/>
                <w:szCs w:val="16"/>
              </w:rPr>
              <w:t>」を示し</w:t>
            </w:r>
            <w:r w:rsidR="00085014" w:rsidRPr="00C90E8A">
              <w:rPr>
                <w:rFonts w:ascii="ＭＳ 明朝" w:eastAsia="ＭＳ 明朝" w:hAnsi="ＭＳ 明朝"/>
                <w:sz w:val="16"/>
                <w:szCs w:val="16"/>
              </w:rPr>
              <w:t>、</w:t>
            </w:r>
            <w:r w:rsidRPr="00C90E8A">
              <w:rPr>
                <w:rFonts w:ascii="ＭＳ 明朝" w:eastAsia="ＭＳ 明朝" w:hAnsi="ＭＳ 明朝"/>
                <w:sz w:val="16"/>
                <w:szCs w:val="16"/>
              </w:rPr>
              <w:t>生徒自らが結果を分析</w:t>
            </w:r>
            <w:r w:rsidR="00085014" w:rsidRPr="00C90E8A">
              <w:rPr>
                <w:rFonts w:ascii="ＭＳ 明朝" w:eastAsia="ＭＳ 明朝" w:hAnsi="ＭＳ 明朝"/>
                <w:sz w:val="16"/>
                <w:szCs w:val="16"/>
              </w:rPr>
              <w:t>、</w:t>
            </w:r>
            <w:r w:rsidRPr="00C90E8A">
              <w:rPr>
                <w:rFonts w:ascii="ＭＳ 明朝" w:eastAsia="ＭＳ 明朝" w:hAnsi="ＭＳ 明朝"/>
                <w:sz w:val="16"/>
                <w:szCs w:val="16"/>
              </w:rPr>
              <w:t>解釈してまとめ</w:t>
            </w:r>
            <w:r w:rsidR="00085014" w:rsidRPr="00C90E8A">
              <w:rPr>
                <w:rFonts w:ascii="ＭＳ 明朝" w:eastAsia="ＭＳ 明朝" w:hAnsi="ＭＳ 明朝"/>
                <w:sz w:val="16"/>
                <w:szCs w:val="16"/>
              </w:rPr>
              <w:t>、</w:t>
            </w:r>
            <w:r w:rsidRPr="00C90E8A">
              <w:rPr>
                <w:rFonts w:ascii="ＭＳ ゴシック" w:eastAsia="ＭＳ ゴシック" w:hAnsi="ＭＳ ゴシック"/>
                <w:sz w:val="16"/>
                <w:szCs w:val="16"/>
              </w:rPr>
              <w:t>科学的に探</w:t>
            </w:r>
            <w:r w:rsidRPr="00C90E8A">
              <w:rPr>
                <w:rFonts w:ascii="ＭＳ ゴシック" w:eastAsia="ＭＳ ゴシック" w:hAnsi="ＭＳ ゴシック" w:hint="eastAsia"/>
                <w:sz w:val="16"/>
                <w:szCs w:val="16"/>
              </w:rPr>
              <w:t>究する力を育成できる</w:t>
            </w:r>
            <w:r w:rsidRPr="00C90E8A">
              <w:rPr>
                <w:rFonts w:ascii="ＭＳ 明朝" w:eastAsia="ＭＳ 明朝" w:hAnsi="ＭＳ 明朝" w:hint="eastAsia"/>
                <w:sz w:val="16"/>
                <w:szCs w:val="16"/>
              </w:rPr>
              <w:t>ように工夫されている。</w:t>
            </w:r>
          </w:p>
          <w:p w:rsidR="00267D35" w:rsidRPr="00C90E8A" w:rsidRDefault="00267D35" w:rsidP="00304DD4">
            <w:pPr>
              <w:spacing w:line="0" w:lineRule="atLeast"/>
              <w:ind w:left="160" w:hangingChars="100" w:hanging="160"/>
              <w:rPr>
                <w:rFonts w:ascii="ＭＳ 明朝" w:eastAsia="ＭＳ 明朝" w:hAnsi="ＭＳ 明朝"/>
                <w:sz w:val="16"/>
                <w:szCs w:val="16"/>
              </w:rPr>
            </w:pPr>
            <w:r w:rsidRPr="00C90E8A">
              <w:rPr>
                <w:rFonts w:ascii="ＭＳ 明朝" w:eastAsia="ＭＳ 明朝" w:hAnsi="ＭＳ 明朝" w:hint="eastAsia"/>
                <w:sz w:val="16"/>
                <w:szCs w:val="16"/>
              </w:rPr>
              <w:t>・</w:t>
            </w:r>
            <w:r w:rsidR="00304DD4" w:rsidRPr="00C90E8A">
              <w:rPr>
                <w:rFonts w:ascii="ＭＳ 明朝" w:eastAsia="ＭＳ 明朝" w:hAnsi="ＭＳ 明朝" w:hint="eastAsia"/>
                <w:sz w:val="16"/>
                <w:szCs w:val="16"/>
              </w:rPr>
              <w:t>各学習項目</w:t>
            </w:r>
            <w:r w:rsidRPr="00C90E8A">
              <w:rPr>
                <w:rFonts w:ascii="ＭＳ 明朝" w:eastAsia="ＭＳ 明朝" w:hAnsi="ＭＳ 明朝"/>
                <w:sz w:val="16"/>
                <w:szCs w:val="16"/>
              </w:rPr>
              <w:t>の冒頭に「</w:t>
            </w:r>
            <w:r w:rsidRPr="00C90E8A">
              <w:rPr>
                <w:rFonts w:ascii="ＭＳ ゴシック" w:eastAsia="ＭＳ ゴシック" w:hAnsi="ＭＳ ゴシック"/>
                <w:sz w:val="16"/>
                <w:szCs w:val="16"/>
              </w:rPr>
              <w:t>レッツスタート！</w:t>
            </w:r>
            <w:r w:rsidRPr="00C90E8A">
              <w:rPr>
                <w:rFonts w:ascii="ＭＳ 明朝" w:eastAsia="ＭＳ 明朝" w:hAnsi="ＭＳ 明朝"/>
                <w:sz w:val="16"/>
                <w:szCs w:val="16"/>
              </w:rPr>
              <w:t>」が配置されており</w:t>
            </w:r>
            <w:r w:rsidR="00085014" w:rsidRPr="00C90E8A">
              <w:rPr>
                <w:rFonts w:ascii="ＭＳ 明朝" w:eastAsia="ＭＳ 明朝" w:hAnsi="ＭＳ 明朝"/>
                <w:sz w:val="16"/>
                <w:szCs w:val="16"/>
              </w:rPr>
              <w:t>、</w:t>
            </w:r>
            <w:r w:rsidRPr="00C90E8A">
              <w:rPr>
                <w:rFonts w:ascii="ＭＳ 明朝" w:eastAsia="ＭＳ 明朝" w:hAnsi="ＭＳ 明朝"/>
                <w:sz w:val="16"/>
                <w:szCs w:val="16"/>
              </w:rPr>
              <w:t>身近な自然や日常生活とのつながりを実感できる内</w:t>
            </w:r>
            <w:r w:rsidRPr="00C90E8A">
              <w:rPr>
                <w:rFonts w:ascii="ＭＳ 明朝" w:eastAsia="ＭＳ 明朝" w:hAnsi="ＭＳ 明朝" w:hint="eastAsia"/>
                <w:sz w:val="16"/>
                <w:szCs w:val="16"/>
              </w:rPr>
              <w:t>容から導入し</w:t>
            </w:r>
            <w:r w:rsidR="00085014" w:rsidRPr="00C90E8A">
              <w:rPr>
                <w:rFonts w:ascii="ＭＳ 明朝" w:eastAsia="ＭＳ 明朝" w:hAnsi="ＭＳ 明朝" w:hint="eastAsia"/>
                <w:sz w:val="16"/>
                <w:szCs w:val="16"/>
              </w:rPr>
              <w:t>、</w:t>
            </w:r>
            <w:r w:rsidRPr="00C90E8A">
              <w:rPr>
                <w:rFonts w:ascii="ＭＳ ゴシック" w:eastAsia="ＭＳ ゴシック" w:hAnsi="ＭＳ ゴシック" w:hint="eastAsia"/>
                <w:sz w:val="16"/>
                <w:szCs w:val="16"/>
              </w:rPr>
              <w:t>学習への意欲を喚起できる</w:t>
            </w:r>
            <w:r w:rsidRPr="00C90E8A">
              <w:rPr>
                <w:rFonts w:ascii="ＭＳ 明朝" w:eastAsia="ＭＳ 明朝" w:hAnsi="ＭＳ 明朝" w:hint="eastAsia"/>
                <w:sz w:val="16"/>
                <w:szCs w:val="16"/>
              </w:rPr>
              <w:t>ように工夫されている。</w:t>
            </w:r>
          </w:p>
          <w:p w:rsidR="00267D35" w:rsidRPr="00C90E8A" w:rsidRDefault="00267D35" w:rsidP="00304DD4">
            <w:pPr>
              <w:spacing w:line="0" w:lineRule="atLeast"/>
              <w:ind w:left="160" w:hangingChars="100" w:hanging="160"/>
              <w:rPr>
                <w:rFonts w:ascii="ＭＳ 明朝" w:eastAsia="ＭＳ 明朝" w:hAnsi="ＭＳ 明朝"/>
                <w:sz w:val="16"/>
                <w:szCs w:val="16"/>
              </w:rPr>
            </w:pPr>
            <w:r w:rsidRPr="00C90E8A">
              <w:rPr>
                <w:rFonts w:ascii="ＭＳ 明朝" w:eastAsia="ＭＳ 明朝" w:hAnsi="ＭＳ 明朝" w:hint="eastAsia"/>
                <w:sz w:val="16"/>
                <w:szCs w:val="16"/>
              </w:rPr>
              <w:t>・</w:t>
            </w:r>
            <w:r w:rsidRPr="00C90E8A">
              <w:rPr>
                <w:rFonts w:ascii="ＭＳ 明朝" w:eastAsia="ＭＳ 明朝" w:hAnsi="ＭＳ 明朝"/>
                <w:sz w:val="16"/>
                <w:szCs w:val="16"/>
              </w:rPr>
              <w:t>適所に「レッツスタート！」「考えよう」が配置されており</w:t>
            </w:r>
            <w:r w:rsidR="00085014" w:rsidRPr="00C90E8A">
              <w:rPr>
                <w:rFonts w:ascii="ＭＳ 明朝" w:eastAsia="ＭＳ 明朝" w:hAnsi="ＭＳ 明朝"/>
                <w:sz w:val="16"/>
                <w:szCs w:val="16"/>
              </w:rPr>
              <w:t>、</w:t>
            </w:r>
            <w:r w:rsidRPr="00C90E8A">
              <w:rPr>
                <w:rFonts w:ascii="ＭＳ 明朝" w:eastAsia="ＭＳ 明朝" w:hAnsi="ＭＳ 明朝"/>
                <w:sz w:val="16"/>
                <w:szCs w:val="16"/>
              </w:rPr>
              <w:t>生徒どうしの対話的</w:t>
            </w:r>
            <w:r w:rsidR="00085014" w:rsidRPr="00C90E8A">
              <w:rPr>
                <w:rFonts w:ascii="ＭＳ 明朝" w:eastAsia="ＭＳ 明朝" w:hAnsi="ＭＳ 明朝"/>
                <w:sz w:val="16"/>
                <w:szCs w:val="16"/>
              </w:rPr>
              <w:t>、</w:t>
            </w:r>
            <w:r w:rsidRPr="00C90E8A">
              <w:rPr>
                <w:rFonts w:ascii="ＭＳ 明朝" w:eastAsia="ＭＳ 明朝" w:hAnsi="ＭＳ 明朝" w:hint="eastAsia"/>
                <w:sz w:val="16"/>
                <w:szCs w:val="16"/>
              </w:rPr>
              <w:t>協働的な学びを通して理解</w:t>
            </w:r>
            <w:r w:rsidR="00CA233A" w:rsidRPr="00C90E8A">
              <w:rPr>
                <w:rFonts w:ascii="ＭＳ 明朝" w:eastAsia="ＭＳ 明朝" w:hAnsi="ＭＳ 明朝" w:hint="eastAsia"/>
                <w:sz w:val="16"/>
                <w:szCs w:val="16"/>
              </w:rPr>
              <w:t>が</w:t>
            </w:r>
            <w:r w:rsidRPr="00C90E8A">
              <w:rPr>
                <w:rFonts w:ascii="ＭＳ 明朝" w:eastAsia="ＭＳ 明朝" w:hAnsi="ＭＳ 明朝" w:hint="eastAsia"/>
                <w:sz w:val="16"/>
                <w:szCs w:val="16"/>
              </w:rPr>
              <w:t>深められるように工夫されている。</w:t>
            </w:r>
          </w:p>
          <w:p w:rsidR="00267D35" w:rsidRPr="00C90E8A" w:rsidRDefault="00267D35" w:rsidP="00267D35">
            <w:pPr>
              <w:spacing w:line="0" w:lineRule="atLeast"/>
              <w:rPr>
                <w:rFonts w:ascii="ＭＳ 明朝" w:eastAsia="ＭＳ 明朝" w:hAnsi="ＭＳ 明朝"/>
                <w:sz w:val="16"/>
                <w:szCs w:val="16"/>
              </w:rPr>
            </w:pPr>
            <w:r w:rsidRPr="00C90E8A">
              <w:rPr>
                <w:rFonts w:ascii="ＭＳ 明朝" w:eastAsia="ＭＳ 明朝" w:hAnsi="ＭＳ 明朝" w:hint="eastAsia"/>
                <w:sz w:val="16"/>
                <w:szCs w:val="16"/>
              </w:rPr>
              <w:t>・</w:t>
            </w:r>
            <w:r w:rsidRPr="00C90E8A">
              <w:rPr>
                <w:rFonts w:ascii="ＭＳ 明朝" w:eastAsia="ＭＳ 明朝" w:hAnsi="ＭＳ 明朝"/>
                <w:sz w:val="16"/>
                <w:szCs w:val="16"/>
              </w:rPr>
              <w:t>科目の特性を考慮し</w:t>
            </w:r>
            <w:r w:rsidR="00085014" w:rsidRPr="00C90E8A">
              <w:rPr>
                <w:rFonts w:ascii="ＭＳ 明朝" w:eastAsia="ＭＳ 明朝" w:hAnsi="ＭＳ 明朝"/>
                <w:sz w:val="16"/>
                <w:szCs w:val="16"/>
              </w:rPr>
              <w:t>、</w:t>
            </w:r>
            <w:r w:rsidRPr="00C90E8A">
              <w:rPr>
                <w:rFonts w:ascii="ＭＳ 明朝" w:eastAsia="ＭＳ 明朝" w:hAnsi="ＭＳ 明朝"/>
                <w:sz w:val="16"/>
                <w:szCs w:val="16"/>
              </w:rPr>
              <w:t>「発展的な学習内容」は掲載されていない。</w:t>
            </w:r>
          </w:p>
          <w:p w:rsidR="000B06D6" w:rsidRPr="00C90E8A" w:rsidRDefault="00267D35" w:rsidP="00267D35">
            <w:pPr>
              <w:spacing w:line="0" w:lineRule="atLeast"/>
              <w:ind w:left="160" w:hangingChars="100" w:hanging="160"/>
              <w:rPr>
                <w:rFonts w:ascii="ＭＳ 明朝" w:eastAsia="ＭＳ 明朝" w:hAnsi="ＭＳ 明朝"/>
                <w:sz w:val="16"/>
                <w:szCs w:val="16"/>
              </w:rPr>
            </w:pPr>
            <w:r w:rsidRPr="00C90E8A">
              <w:rPr>
                <w:rFonts w:ascii="ＭＳ 明朝" w:eastAsia="ＭＳ 明朝" w:hAnsi="ＭＳ 明朝" w:hint="eastAsia"/>
                <w:sz w:val="16"/>
                <w:szCs w:val="16"/>
              </w:rPr>
              <w:t>・「課題研究」では</w:t>
            </w:r>
            <w:r w:rsidR="00085014" w:rsidRPr="00C90E8A">
              <w:rPr>
                <w:rFonts w:ascii="ＭＳ 明朝" w:eastAsia="ＭＳ 明朝" w:hAnsi="ＭＳ 明朝" w:hint="eastAsia"/>
                <w:sz w:val="16"/>
                <w:szCs w:val="16"/>
              </w:rPr>
              <w:t>、</w:t>
            </w:r>
            <w:r w:rsidRPr="00C90E8A">
              <w:rPr>
                <w:rFonts w:ascii="ＭＳ 明朝" w:eastAsia="ＭＳ 明朝" w:hAnsi="ＭＳ 明朝" w:hint="eastAsia"/>
                <w:sz w:val="16"/>
                <w:szCs w:val="16"/>
              </w:rPr>
              <w:t>これからの科学の在り方を考えさせる適切な題材を用いている。</w:t>
            </w:r>
          </w:p>
        </w:tc>
      </w:tr>
      <w:tr w:rsidR="00C90E8A" w:rsidRPr="00C90E8A" w:rsidTr="00D94DBC">
        <w:trPr>
          <w:cantSplit/>
          <w:trHeight w:val="1134"/>
        </w:trPr>
        <w:tc>
          <w:tcPr>
            <w:tcW w:w="704" w:type="dxa"/>
            <w:textDirection w:val="tbRlV"/>
          </w:tcPr>
          <w:p w:rsidR="000B06D6" w:rsidRPr="00C90E8A" w:rsidRDefault="000B06D6" w:rsidP="00245BC3">
            <w:pPr>
              <w:spacing w:beforeLines="50" w:before="180" w:line="0" w:lineRule="atLeast"/>
              <w:ind w:left="113" w:right="113"/>
              <w:jc w:val="center"/>
              <w:rPr>
                <w:rFonts w:ascii="ＭＳ ゴシック" w:eastAsia="ＭＳ ゴシック" w:hAnsi="ＭＳ ゴシック"/>
                <w:sz w:val="18"/>
                <w:szCs w:val="18"/>
              </w:rPr>
            </w:pPr>
            <w:r w:rsidRPr="00C90E8A">
              <w:rPr>
                <w:rFonts w:ascii="ＭＳ ゴシック" w:eastAsia="ＭＳ ゴシック" w:hAnsi="ＭＳ ゴシック"/>
                <w:sz w:val="18"/>
                <w:szCs w:val="18"/>
              </w:rPr>
              <w:t>組織・配列・分量</w:t>
            </w:r>
          </w:p>
        </w:tc>
        <w:tc>
          <w:tcPr>
            <w:tcW w:w="2552" w:type="dxa"/>
          </w:tcPr>
          <w:p w:rsidR="00267D35" w:rsidRPr="00C90E8A" w:rsidRDefault="00267D35" w:rsidP="00304DD4">
            <w:pPr>
              <w:spacing w:line="0" w:lineRule="atLeast"/>
              <w:ind w:left="160" w:hangingChars="100" w:hanging="160"/>
              <w:rPr>
                <w:rFonts w:ascii="ＭＳ 明朝" w:eastAsia="ＭＳ 明朝" w:hAnsi="ＭＳ 明朝"/>
                <w:sz w:val="16"/>
                <w:szCs w:val="16"/>
              </w:rPr>
            </w:pPr>
            <w:r w:rsidRPr="00C90E8A">
              <w:rPr>
                <w:rFonts w:ascii="ＭＳ 明朝" w:eastAsia="ＭＳ 明朝" w:hAnsi="ＭＳ 明朝" w:hint="eastAsia"/>
                <w:sz w:val="16"/>
                <w:szCs w:val="16"/>
              </w:rPr>
              <w:t>・内容の組織・配列は</w:t>
            </w:r>
            <w:r w:rsidR="00085014" w:rsidRPr="00C90E8A">
              <w:rPr>
                <w:rFonts w:ascii="ＭＳ 明朝" w:eastAsia="ＭＳ 明朝" w:hAnsi="ＭＳ 明朝" w:hint="eastAsia"/>
                <w:sz w:val="16"/>
                <w:szCs w:val="16"/>
              </w:rPr>
              <w:t>、</w:t>
            </w:r>
            <w:r w:rsidRPr="00C90E8A">
              <w:rPr>
                <w:rFonts w:ascii="ＭＳ 明朝" w:eastAsia="ＭＳ 明朝" w:hAnsi="ＭＳ 明朝" w:hint="eastAsia"/>
                <w:sz w:val="16"/>
                <w:szCs w:val="16"/>
              </w:rPr>
              <w:t>学習指導を有効に進められるように考慮されているか。</w:t>
            </w:r>
          </w:p>
          <w:p w:rsidR="00267D35" w:rsidRPr="00C90E8A" w:rsidRDefault="00267D35" w:rsidP="00304DD4">
            <w:pPr>
              <w:spacing w:line="0" w:lineRule="atLeast"/>
              <w:ind w:left="160" w:hangingChars="100" w:hanging="160"/>
              <w:rPr>
                <w:rFonts w:ascii="ＭＳ 明朝" w:eastAsia="ＭＳ 明朝" w:hAnsi="ＭＳ 明朝"/>
                <w:sz w:val="16"/>
                <w:szCs w:val="16"/>
              </w:rPr>
            </w:pPr>
            <w:r w:rsidRPr="00C90E8A">
              <w:rPr>
                <w:rFonts w:ascii="ＭＳ 明朝" w:eastAsia="ＭＳ 明朝" w:hAnsi="ＭＳ 明朝" w:hint="eastAsia"/>
                <w:sz w:val="16"/>
                <w:szCs w:val="16"/>
              </w:rPr>
              <w:t>・分量は学習指導を有効に進められるように考慮され</w:t>
            </w:r>
            <w:r w:rsidR="00085014" w:rsidRPr="00C90E8A">
              <w:rPr>
                <w:rFonts w:ascii="ＭＳ 明朝" w:eastAsia="ＭＳ 明朝" w:hAnsi="ＭＳ 明朝" w:hint="eastAsia"/>
                <w:sz w:val="16"/>
                <w:szCs w:val="16"/>
              </w:rPr>
              <w:t>、</w:t>
            </w:r>
            <w:r w:rsidRPr="00C90E8A">
              <w:rPr>
                <w:rFonts w:ascii="ＭＳ 明朝" w:eastAsia="ＭＳ 明朝" w:hAnsi="ＭＳ 明朝" w:hint="eastAsia"/>
                <w:sz w:val="16"/>
                <w:szCs w:val="16"/>
              </w:rPr>
              <w:t>精選されているか。</w:t>
            </w:r>
          </w:p>
          <w:p w:rsidR="00267D35" w:rsidRPr="00C90E8A" w:rsidRDefault="00267D35" w:rsidP="00304DD4">
            <w:pPr>
              <w:spacing w:line="0" w:lineRule="atLeast"/>
              <w:ind w:left="160" w:hangingChars="100" w:hanging="160"/>
              <w:rPr>
                <w:rFonts w:ascii="ＭＳ 明朝" w:eastAsia="ＭＳ 明朝" w:hAnsi="ＭＳ 明朝"/>
                <w:sz w:val="16"/>
                <w:szCs w:val="16"/>
              </w:rPr>
            </w:pPr>
            <w:r w:rsidRPr="00C90E8A">
              <w:rPr>
                <w:rFonts w:ascii="ＭＳ 明朝" w:eastAsia="ＭＳ 明朝" w:hAnsi="ＭＳ 明朝" w:hint="eastAsia"/>
                <w:sz w:val="16"/>
                <w:szCs w:val="16"/>
              </w:rPr>
              <w:t>・中学校との接続や他科目との関連など</w:t>
            </w:r>
            <w:r w:rsidR="00085014" w:rsidRPr="00C90E8A">
              <w:rPr>
                <w:rFonts w:ascii="ＭＳ 明朝" w:eastAsia="ＭＳ 明朝" w:hAnsi="ＭＳ 明朝" w:hint="eastAsia"/>
                <w:sz w:val="16"/>
                <w:szCs w:val="16"/>
              </w:rPr>
              <w:t>、</w:t>
            </w:r>
            <w:r w:rsidRPr="00C90E8A">
              <w:rPr>
                <w:rFonts w:ascii="ＭＳ 明朝" w:eastAsia="ＭＳ 明朝" w:hAnsi="ＭＳ 明朝" w:hint="eastAsia"/>
                <w:sz w:val="16"/>
                <w:szCs w:val="16"/>
              </w:rPr>
              <w:t>カリキュラム・マネジメントに対する配慮がなされているか。</w:t>
            </w:r>
          </w:p>
          <w:p w:rsidR="000B06D6" w:rsidRPr="00C90E8A" w:rsidRDefault="00267D35" w:rsidP="00304DD4">
            <w:pPr>
              <w:spacing w:line="0" w:lineRule="atLeast"/>
              <w:ind w:left="160" w:hangingChars="100" w:hanging="160"/>
              <w:rPr>
                <w:rFonts w:ascii="ＭＳ 明朝" w:eastAsia="ＭＳ 明朝" w:hAnsi="ＭＳ 明朝"/>
                <w:sz w:val="16"/>
                <w:szCs w:val="16"/>
              </w:rPr>
            </w:pPr>
            <w:r w:rsidRPr="00C90E8A">
              <w:rPr>
                <w:rFonts w:ascii="ＭＳ 明朝" w:eastAsia="ＭＳ 明朝" w:hAnsi="ＭＳ 明朝" w:hint="eastAsia"/>
                <w:sz w:val="16"/>
                <w:szCs w:val="16"/>
              </w:rPr>
              <w:t>・弾力的な取り扱いに対する配慮がなされているか。</w:t>
            </w:r>
          </w:p>
        </w:tc>
        <w:tc>
          <w:tcPr>
            <w:tcW w:w="6378" w:type="dxa"/>
          </w:tcPr>
          <w:p w:rsidR="00267D35" w:rsidRPr="00C90E8A" w:rsidRDefault="00267D35" w:rsidP="00305DD7">
            <w:pPr>
              <w:spacing w:line="0" w:lineRule="atLeast"/>
              <w:ind w:left="160" w:hangingChars="100" w:hanging="160"/>
              <w:rPr>
                <w:rFonts w:ascii="ＭＳ 明朝" w:eastAsia="ＭＳ 明朝" w:hAnsi="ＭＳ 明朝"/>
                <w:sz w:val="16"/>
                <w:szCs w:val="16"/>
              </w:rPr>
            </w:pPr>
            <w:r w:rsidRPr="00C90E8A">
              <w:rPr>
                <w:rFonts w:ascii="ＭＳ 明朝" w:eastAsia="ＭＳ 明朝" w:hAnsi="ＭＳ 明朝" w:hint="eastAsia"/>
                <w:sz w:val="16"/>
                <w:szCs w:val="16"/>
              </w:rPr>
              <w:t>・</w:t>
            </w:r>
            <w:r w:rsidRPr="00C90E8A">
              <w:rPr>
                <w:rFonts w:ascii="ＭＳ 明朝" w:eastAsia="ＭＳ 明朝" w:hAnsi="ＭＳ 明朝"/>
                <w:sz w:val="16"/>
                <w:szCs w:val="16"/>
              </w:rPr>
              <w:t>本文は</w:t>
            </w:r>
            <w:r w:rsidR="00305DD7" w:rsidRPr="00C90E8A">
              <w:rPr>
                <w:rFonts w:ascii="ＭＳ 明朝" w:eastAsia="ＭＳ 明朝" w:hAnsi="ＭＳ 明朝" w:hint="eastAsia"/>
                <w:sz w:val="16"/>
                <w:szCs w:val="16"/>
              </w:rPr>
              <w:t>平易で</w:t>
            </w:r>
            <w:r w:rsidR="00304DD4" w:rsidRPr="00C90E8A">
              <w:rPr>
                <w:rFonts w:ascii="ＭＳ 明朝" w:eastAsia="ＭＳ 明朝" w:hAnsi="ＭＳ 明朝" w:hint="eastAsia"/>
                <w:sz w:val="16"/>
                <w:szCs w:val="16"/>
              </w:rPr>
              <w:t>わかりやすく</w:t>
            </w:r>
            <w:r w:rsidRPr="00C90E8A">
              <w:rPr>
                <w:rFonts w:ascii="ＭＳ 明朝" w:eastAsia="ＭＳ 明朝" w:hAnsi="ＭＳ 明朝"/>
                <w:sz w:val="16"/>
                <w:szCs w:val="16"/>
              </w:rPr>
              <w:t>記述され</w:t>
            </w:r>
            <w:r w:rsidR="00085014" w:rsidRPr="00C90E8A">
              <w:rPr>
                <w:rFonts w:ascii="ＭＳ 明朝" w:eastAsia="ＭＳ 明朝" w:hAnsi="ＭＳ 明朝"/>
                <w:sz w:val="16"/>
                <w:szCs w:val="16"/>
              </w:rPr>
              <w:t>、</w:t>
            </w:r>
            <w:r w:rsidRPr="00C90E8A">
              <w:rPr>
                <w:rFonts w:ascii="ＭＳ 明朝" w:eastAsia="ＭＳ 明朝" w:hAnsi="ＭＳ 明朝"/>
                <w:sz w:val="16"/>
                <w:szCs w:val="16"/>
              </w:rPr>
              <w:t>生徒自らが読み進め</w:t>
            </w:r>
            <w:r w:rsidR="00085014" w:rsidRPr="00C90E8A">
              <w:rPr>
                <w:rFonts w:ascii="ＭＳ 明朝" w:eastAsia="ＭＳ 明朝" w:hAnsi="ＭＳ 明朝"/>
                <w:sz w:val="16"/>
                <w:szCs w:val="16"/>
              </w:rPr>
              <w:t>、</w:t>
            </w:r>
            <w:r w:rsidRPr="00C90E8A">
              <w:rPr>
                <w:rFonts w:ascii="ＭＳ 明朝" w:eastAsia="ＭＳ 明朝" w:hAnsi="ＭＳ 明朝"/>
                <w:sz w:val="16"/>
                <w:szCs w:val="16"/>
              </w:rPr>
              <w:t>理解できるようになっている。</w:t>
            </w:r>
          </w:p>
          <w:p w:rsidR="00267D35" w:rsidRPr="00C90E8A" w:rsidRDefault="00267D35" w:rsidP="00305DD7">
            <w:pPr>
              <w:spacing w:line="0" w:lineRule="atLeast"/>
              <w:ind w:left="160" w:hangingChars="100" w:hanging="160"/>
              <w:rPr>
                <w:rFonts w:ascii="ＭＳ 明朝" w:eastAsia="ＭＳ 明朝" w:hAnsi="ＭＳ 明朝"/>
                <w:sz w:val="16"/>
                <w:szCs w:val="16"/>
              </w:rPr>
            </w:pPr>
            <w:r w:rsidRPr="00C90E8A">
              <w:rPr>
                <w:rFonts w:ascii="ＭＳ 明朝" w:eastAsia="ＭＳ 明朝" w:hAnsi="ＭＳ 明朝" w:hint="eastAsia"/>
                <w:sz w:val="16"/>
                <w:szCs w:val="16"/>
              </w:rPr>
              <w:t>・</w:t>
            </w:r>
            <w:r w:rsidRPr="00C90E8A">
              <w:rPr>
                <w:rFonts w:ascii="ＭＳ 明朝" w:eastAsia="ＭＳ 明朝" w:hAnsi="ＭＳ 明朝"/>
                <w:sz w:val="16"/>
                <w:szCs w:val="16"/>
              </w:rPr>
              <w:t>節の構成が</w:t>
            </w:r>
            <w:r w:rsidR="00085014" w:rsidRPr="00C90E8A">
              <w:rPr>
                <w:rFonts w:ascii="ＭＳ 明朝" w:eastAsia="ＭＳ 明朝" w:hAnsi="ＭＳ 明朝"/>
                <w:sz w:val="16"/>
                <w:szCs w:val="16"/>
              </w:rPr>
              <w:t>、</w:t>
            </w:r>
            <w:r w:rsidRPr="00C90E8A">
              <w:rPr>
                <w:rFonts w:ascii="ＭＳ ゴシック" w:eastAsia="ＭＳ ゴシック" w:hAnsi="ＭＳ ゴシック"/>
                <w:sz w:val="16"/>
                <w:szCs w:val="16"/>
              </w:rPr>
              <w:t>「レッツスタート！」→「？」（学習の課題）→本文→「観察・実験</w:t>
            </w:r>
            <w:r w:rsidR="00085014" w:rsidRPr="00C90E8A">
              <w:rPr>
                <w:rFonts w:ascii="ＭＳ ゴシック" w:eastAsia="ＭＳ ゴシック" w:hAnsi="ＭＳ ゴシック"/>
                <w:sz w:val="16"/>
                <w:szCs w:val="16"/>
              </w:rPr>
              <w:t>、</w:t>
            </w:r>
            <w:r w:rsidR="00305DD7" w:rsidRPr="00C90E8A">
              <w:rPr>
                <w:rFonts w:ascii="ＭＳ ゴシック" w:eastAsia="ＭＳ ゴシック" w:hAnsi="ＭＳ ゴシック" w:hint="eastAsia"/>
                <w:sz w:val="16"/>
                <w:szCs w:val="16"/>
              </w:rPr>
              <w:t>資料探究</w:t>
            </w:r>
            <w:r w:rsidRPr="00C90E8A">
              <w:rPr>
                <w:rFonts w:ascii="ＭＳ ゴシック" w:eastAsia="ＭＳ ゴシック" w:hAnsi="ＭＳ ゴシック"/>
                <w:sz w:val="16"/>
                <w:szCs w:val="16"/>
              </w:rPr>
              <w:t>」→本文→「まとめ」</w:t>
            </w:r>
            <w:r w:rsidRPr="00C90E8A">
              <w:rPr>
                <w:rFonts w:ascii="ＭＳ 明朝" w:eastAsia="ＭＳ 明朝" w:hAnsi="ＭＳ 明朝" w:hint="eastAsia"/>
                <w:sz w:val="16"/>
                <w:szCs w:val="16"/>
              </w:rPr>
              <w:t>で構成されており</w:t>
            </w:r>
            <w:r w:rsidR="00085014" w:rsidRPr="00C90E8A">
              <w:rPr>
                <w:rFonts w:ascii="ＭＳ 明朝" w:eastAsia="ＭＳ 明朝" w:hAnsi="ＭＳ 明朝" w:hint="eastAsia"/>
                <w:sz w:val="16"/>
                <w:szCs w:val="16"/>
              </w:rPr>
              <w:t>、</w:t>
            </w:r>
            <w:r w:rsidRPr="00C90E8A">
              <w:rPr>
                <w:rFonts w:ascii="ＭＳ 明朝" w:eastAsia="ＭＳ 明朝" w:hAnsi="ＭＳ 明朝" w:hint="eastAsia"/>
                <w:sz w:val="16"/>
                <w:szCs w:val="16"/>
              </w:rPr>
              <w:t>生徒が主体的に課題を見いだして学習を進められるように工夫されている。</w:t>
            </w:r>
          </w:p>
          <w:p w:rsidR="00267D35" w:rsidRPr="00C90E8A" w:rsidRDefault="00267D35" w:rsidP="00305DD7">
            <w:pPr>
              <w:spacing w:line="0" w:lineRule="atLeast"/>
              <w:ind w:left="160" w:hangingChars="100" w:hanging="160"/>
              <w:rPr>
                <w:rFonts w:ascii="ＭＳ 明朝" w:eastAsia="ＭＳ 明朝" w:hAnsi="ＭＳ 明朝"/>
                <w:sz w:val="16"/>
                <w:szCs w:val="16"/>
              </w:rPr>
            </w:pPr>
            <w:r w:rsidRPr="00C90E8A">
              <w:rPr>
                <w:rFonts w:ascii="ＭＳ 明朝" w:eastAsia="ＭＳ 明朝" w:hAnsi="ＭＳ 明朝" w:hint="eastAsia"/>
                <w:sz w:val="16"/>
                <w:szCs w:val="16"/>
              </w:rPr>
              <w:t>・「課題研究」</w:t>
            </w:r>
            <w:r w:rsidRPr="00C90E8A">
              <w:rPr>
                <w:rFonts w:ascii="ＭＳ 明朝" w:eastAsia="ＭＳ 明朝" w:hAnsi="ＭＳ 明朝"/>
                <w:sz w:val="16"/>
                <w:szCs w:val="16"/>
              </w:rPr>
              <w:t>では</w:t>
            </w:r>
            <w:r w:rsidR="00085014" w:rsidRPr="00C90E8A">
              <w:rPr>
                <w:rFonts w:ascii="ＭＳ 明朝" w:eastAsia="ＭＳ 明朝" w:hAnsi="ＭＳ 明朝"/>
                <w:sz w:val="16"/>
                <w:szCs w:val="16"/>
              </w:rPr>
              <w:t>、</w:t>
            </w:r>
            <w:r w:rsidRPr="00C90E8A">
              <w:rPr>
                <w:rFonts w:ascii="ＭＳ 明朝" w:eastAsia="ＭＳ 明朝" w:hAnsi="ＭＳ 明朝"/>
                <w:sz w:val="16"/>
                <w:szCs w:val="16"/>
              </w:rPr>
              <w:t>「研究の進め方」「実験の基本操作と安全対策」「研究報告書の作成」など</w:t>
            </w:r>
            <w:r w:rsidR="00085014" w:rsidRPr="00C90E8A">
              <w:rPr>
                <w:rFonts w:ascii="ＭＳ 明朝" w:eastAsia="ＭＳ 明朝" w:hAnsi="ＭＳ 明朝"/>
                <w:sz w:val="16"/>
                <w:szCs w:val="16"/>
              </w:rPr>
              <w:t>、</w:t>
            </w:r>
            <w:r w:rsidRPr="00C90E8A">
              <w:rPr>
                <w:rFonts w:ascii="ＭＳ 明朝" w:eastAsia="ＭＳ 明朝" w:hAnsi="ＭＳ 明朝"/>
                <w:sz w:val="16"/>
                <w:szCs w:val="16"/>
              </w:rPr>
              <w:t>研究するにあたっ</w:t>
            </w:r>
            <w:r w:rsidRPr="00C90E8A">
              <w:rPr>
                <w:rFonts w:ascii="ＭＳ 明朝" w:eastAsia="ＭＳ 明朝" w:hAnsi="ＭＳ 明朝" w:hint="eastAsia"/>
                <w:sz w:val="16"/>
                <w:szCs w:val="16"/>
              </w:rPr>
              <w:t>ての必要な情報が記載されている。</w:t>
            </w:r>
          </w:p>
          <w:p w:rsidR="00267D35" w:rsidRPr="00C90E8A" w:rsidRDefault="00267D35" w:rsidP="00305DD7">
            <w:pPr>
              <w:spacing w:line="0" w:lineRule="atLeast"/>
              <w:ind w:left="160" w:hangingChars="100" w:hanging="160"/>
              <w:rPr>
                <w:rFonts w:ascii="ＭＳ 明朝" w:eastAsia="ＭＳ 明朝" w:hAnsi="ＭＳ 明朝"/>
                <w:sz w:val="16"/>
                <w:szCs w:val="16"/>
              </w:rPr>
            </w:pPr>
            <w:r w:rsidRPr="00C90E8A">
              <w:rPr>
                <w:rFonts w:ascii="ＭＳ 明朝" w:eastAsia="ＭＳ 明朝" w:hAnsi="ＭＳ 明朝" w:hint="eastAsia"/>
                <w:sz w:val="16"/>
                <w:szCs w:val="16"/>
              </w:rPr>
              <w:t>・「発展的な学習内容」を扱っていないため</w:t>
            </w:r>
            <w:r w:rsidR="00085014" w:rsidRPr="00C90E8A">
              <w:rPr>
                <w:rFonts w:ascii="ＭＳ 明朝" w:eastAsia="ＭＳ 明朝" w:hAnsi="ＭＳ 明朝" w:hint="eastAsia"/>
                <w:sz w:val="16"/>
                <w:szCs w:val="16"/>
              </w:rPr>
              <w:t>、</w:t>
            </w:r>
            <w:r w:rsidRPr="00C90E8A">
              <w:rPr>
                <w:rFonts w:ascii="ＭＳ 明朝" w:eastAsia="ＭＳ 明朝" w:hAnsi="ＭＳ 明朝" w:hint="eastAsia"/>
                <w:sz w:val="16"/>
                <w:szCs w:val="16"/>
              </w:rPr>
              <w:t>全生徒が無理なく学べる内容・分量になっている。</w:t>
            </w:r>
          </w:p>
          <w:p w:rsidR="00267D35" w:rsidRPr="00C90E8A" w:rsidRDefault="00267D35" w:rsidP="00305DD7">
            <w:pPr>
              <w:spacing w:line="0" w:lineRule="atLeast"/>
              <w:ind w:left="160" w:hangingChars="100" w:hanging="160"/>
              <w:rPr>
                <w:rFonts w:ascii="ＭＳ 明朝" w:eastAsia="ＭＳ 明朝" w:hAnsi="ＭＳ 明朝"/>
                <w:sz w:val="16"/>
                <w:szCs w:val="16"/>
              </w:rPr>
            </w:pPr>
            <w:r w:rsidRPr="00C90E8A">
              <w:rPr>
                <w:rFonts w:ascii="ＭＳ 明朝" w:eastAsia="ＭＳ 明朝" w:hAnsi="ＭＳ 明朝" w:hint="eastAsia"/>
                <w:sz w:val="16"/>
                <w:szCs w:val="16"/>
              </w:rPr>
              <w:t>・</w:t>
            </w:r>
            <w:r w:rsidRPr="00C90E8A">
              <w:rPr>
                <w:rFonts w:ascii="ＭＳ 明朝" w:eastAsia="ＭＳ 明朝" w:hAnsi="ＭＳ 明朝"/>
                <w:sz w:val="16"/>
                <w:szCs w:val="16"/>
              </w:rPr>
              <w:t>中学校での既習の内容を振り返り</w:t>
            </w:r>
            <w:r w:rsidR="00085014" w:rsidRPr="00C90E8A">
              <w:rPr>
                <w:rFonts w:ascii="ＭＳ 明朝" w:eastAsia="ＭＳ 明朝" w:hAnsi="ＭＳ 明朝"/>
                <w:sz w:val="16"/>
                <w:szCs w:val="16"/>
              </w:rPr>
              <w:t>、</w:t>
            </w:r>
            <w:r w:rsidRPr="00C90E8A">
              <w:rPr>
                <w:rFonts w:ascii="ＭＳ 明朝" w:eastAsia="ＭＳ 明朝" w:hAnsi="ＭＳ 明朝"/>
                <w:sz w:val="16"/>
                <w:szCs w:val="16"/>
              </w:rPr>
              <w:t>抵抗なく学習が進められるよう</w:t>
            </w:r>
            <w:r w:rsidR="00085014" w:rsidRPr="00C90E8A">
              <w:rPr>
                <w:rFonts w:ascii="ＭＳ 明朝" w:eastAsia="ＭＳ 明朝" w:hAnsi="ＭＳ 明朝"/>
                <w:sz w:val="16"/>
                <w:szCs w:val="16"/>
              </w:rPr>
              <w:t>、</w:t>
            </w:r>
            <w:r w:rsidR="00305DD7" w:rsidRPr="00C90E8A">
              <w:rPr>
                <w:rFonts w:ascii="ＭＳ ゴシック" w:eastAsia="ＭＳ ゴシック" w:hAnsi="ＭＳ ゴシック" w:hint="eastAsia"/>
                <w:sz w:val="16"/>
                <w:szCs w:val="16"/>
              </w:rPr>
              <w:t>章扉に、関連する中学校での既習の内容を一覧に整理した「復習」</w:t>
            </w:r>
            <w:r w:rsidR="00305DD7" w:rsidRPr="00C90E8A">
              <w:rPr>
                <w:rFonts w:ascii="ＭＳ 明朝" w:eastAsia="ＭＳ 明朝" w:hAnsi="ＭＳ 明朝" w:hint="eastAsia"/>
                <w:sz w:val="16"/>
                <w:szCs w:val="16"/>
              </w:rPr>
              <w:t>が設けられている。</w:t>
            </w:r>
            <w:r w:rsidRPr="00C90E8A">
              <w:rPr>
                <w:rFonts w:ascii="ＭＳ 明朝" w:eastAsia="ＭＳ 明朝" w:hAnsi="ＭＳ 明朝" w:hint="eastAsia"/>
                <w:sz w:val="16"/>
                <w:szCs w:val="16"/>
              </w:rPr>
              <w:t>また</w:t>
            </w:r>
            <w:r w:rsidR="00085014" w:rsidRPr="00C90E8A">
              <w:rPr>
                <w:rFonts w:ascii="ＭＳ 明朝" w:eastAsia="ＭＳ 明朝" w:hAnsi="ＭＳ 明朝" w:hint="eastAsia"/>
                <w:sz w:val="16"/>
                <w:szCs w:val="16"/>
              </w:rPr>
              <w:t>、</w:t>
            </w:r>
            <w:r w:rsidRPr="00C90E8A">
              <w:rPr>
                <w:rFonts w:ascii="ＭＳ 明朝" w:eastAsia="ＭＳ 明朝" w:hAnsi="ＭＳ 明朝" w:hint="eastAsia"/>
                <w:sz w:val="16"/>
                <w:szCs w:val="16"/>
              </w:rPr>
              <w:t>二次元コード</w:t>
            </w:r>
            <w:r w:rsidR="00305DD7" w:rsidRPr="00C90E8A">
              <w:rPr>
                <w:rFonts w:ascii="ＭＳ 明朝" w:eastAsia="ＭＳ 明朝" w:hAnsi="ＭＳ 明朝" w:hint="eastAsia"/>
                <w:sz w:val="16"/>
                <w:szCs w:val="16"/>
              </w:rPr>
              <w:t>から</w:t>
            </w:r>
            <w:r w:rsidRPr="00C90E8A">
              <w:rPr>
                <w:rFonts w:ascii="ＭＳ 明朝" w:eastAsia="ＭＳ 明朝" w:hAnsi="ＭＳ 明朝" w:hint="eastAsia"/>
                <w:sz w:val="16"/>
                <w:szCs w:val="16"/>
              </w:rPr>
              <w:t>中学校理科教科書の「学習のまとめ」の紙面を確認できるように工夫されている。</w:t>
            </w:r>
          </w:p>
          <w:p w:rsidR="00267D35" w:rsidRPr="00C90E8A" w:rsidRDefault="00267D35" w:rsidP="00305DD7">
            <w:pPr>
              <w:spacing w:line="0" w:lineRule="atLeast"/>
              <w:ind w:left="160" w:hangingChars="100" w:hanging="160"/>
              <w:rPr>
                <w:rFonts w:ascii="ＭＳ 明朝" w:eastAsia="ＭＳ 明朝" w:hAnsi="ＭＳ 明朝"/>
                <w:sz w:val="16"/>
                <w:szCs w:val="16"/>
              </w:rPr>
            </w:pPr>
            <w:r w:rsidRPr="00C90E8A">
              <w:rPr>
                <w:rFonts w:ascii="ＭＳ 明朝" w:eastAsia="ＭＳ 明朝" w:hAnsi="ＭＳ 明朝" w:hint="eastAsia"/>
                <w:sz w:val="16"/>
                <w:szCs w:val="16"/>
              </w:rPr>
              <w:t>・</w:t>
            </w:r>
            <w:r w:rsidRPr="00C90E8A">
              <w:rPr>
                <w:rFonts w:ascii="ＭＳ ゴシック" w:eastAsia="ＭＳ ゴシック" w:hAnsi="ＭＳ ゴシック"/>
                <w:sz w:val="16"/>
                <w:szCs w:val="16"/>
              </w:rPr>
              <w:t>高等学校理科の他の科目との関連を示す「参考」</w:t>
            </w:r>
            <w:r w:rsidRPr="00C90E8A">
              <w:rPr>
                <w:rFonts w:ascii="ＭＳ 明朝" w:eastAsia="ＭＳ 明朝" w:hAnsi="ＭＳ 明朝"/>
                <w:sz w:val="16"/>
                <w:szCs w:val="16"/>
              </w:rPr>
              <w:t>が随所に設けられており</w:t>
            </w:r>
            <w:r w:rsidR="00085014" w:rsidRPr="00C90E8A">
              <w:rPr>
                <w:rFonts w:ascii="ＭＳ 明朝" w:eastAsia="ＭＳ 明朝" w:hAnsi="ＭＳ 明朝"/>
                <w:sz w:val="16"/>
                <w:szCs w:val="16"/>
              </w:rPr>
              <w:t>、</w:t>
            </w:r>
            <w:r w:rsidRPr="00C90E8A">
              <w:rPr>
                <w:rFonts w:ascii="ＭＳ 明朝" w:eastAsia="ＭＳ 明朝" w:hAnsi="ＭＳ 明朝"/>
                <w:sz w:val="16"/>
                <w:szCs w:val="16"/>
              </w:rPr>
              <w:t>系統的に科学の内容に対する理</w:t>
            </w:r>
            <w:r w:rsidRPr="00C90E8A">
              <w:rPr>
                <w:rFonts w:ascii="ＭＳ 明朝" w:eastAsia="ＭＳ 明朝" w:hAnsi="ＭＳ 明朝" w:hint="eastAsia"/>
                <w:sz w:val="16"/>
                <w:szCs w:val="16"/>
              </w:rPr>
              <w:t>解を深められるように工夫されている。</w:t>
            </w:r>
          </w:p>
          <w:p w:rsidR="000B06D6" w:rsidRPr="00C90E8A" w:rsidRDefault="00267D35" w:rsidP="00305DD7">
            <w:pPr>
              <w:spacing w:line="0" w:lineRule="atLeast"/>
              <w:ind w:left="160" w:hangingChars="100" w:hanging="160"/>
              <w:rPr>
                <w:rFonts w:ascii="ＭＳ 明朝" w:eastAsia="ＭＳ 明朝" w:hAnsi="ＭＳ 明朝"/>
                <w:sz w:val="16"/>
                <w:szCs w:val="16"/>
              </w:rPr>
            </w:pPr>
            <w:r w:rsidRPr="00C90E8A">
              <w:rPr>
                <w:rFonts w:ascii="ＭＳ 明朝" w:eastAsia="ＭＳ 明朝" w:hAnsi="ＭＳ 明朝" w:hint="eastAsia"/>
                <w:sz w:val="16"/>
                <w:szCs w:val="16"/>
              </w:rPr>
              <w:t>・</w:t>
            </w:r>
            <w:r w:rsidRPr="00C90E8A">
              <w:rPr>
                <w:rFonts w:ascii="ＭＳ 明朝" w:eastAsia="ＭＳ 明朝" w:hAnsi="ＭＳ 明朝"/>
                <w:sz w:val="16"/>
                <w:szCs w:val="16"/>
              </w:rPr>
              <w:t>自宅でも実施可能な「ちょこラボ」が適所に配置されており</w:t>
            </w:r>
            <w:r w:rsidR="00085014" w:rsidRPr="00C90E8A">
              <w:rPr>
                <w:rFonts w:ascii="ＭＳ 明朝" w:eastAsia="ＭＳ 明朝" w:hAnsi="ＭＳ 明朝"/>
                <w:sz w:val="16"/>
                <w:szCs w:val="16"/>
              </w:rPr>
              <w:t>、</w:t>
            </w:r>
            <w:r w:rsidRPr="00C90E8A">
              <w:rPr>
                <w:rFonts w:ascii="ＭＳ 明朝" w:eastAsia="ＭＳ 明朝" w:hAnsi="ＭＳ 明朝"/>
                <w:sz w:val="16"/>
                <w:szCs w:val="16"/>
              </w:rPr>
              <w:t>生徒の興味・関心</w:t>
            </w:r>
            <w:r w:rsidR="00085014" w:rsidRPr="00C90E8A">
              <w:rPr>
                <w:rFonts w:ascii="ＭＳ 明朝" w:eastAsia="ＭＳ 明朝" w:hAnsi="ＭＳ 明朝"/>
                <w:sz w:val="16"/>
                <w:szCs w:val="16"/>
              </w:rPr>
              <w:t>、</w:t>
            </w:r>
            <w:r w:rsidRPr="00C90E8A">
              <w:rPr>
                <w:rFonts w:ascii="ＭＳ 明朝" w:eastAsia="ＭＳ 明朝" w:hAnsi="ＭＳ 明朝"/>
                <w:sz w:val="16"/>
                <w:szCs w:val="16"/>
              </w:rPr>
              <w:t>授業や学習の進度に応じ</w:t>
            </w:r>
            <w:r w:rsidRPr="00C90E8A">
              <w:rPr>
                <w:rFonts w:ascii="ＭＳ 明朝" w:eastAsia="ＭＳ 明朝" w:hAnsi="ＭＳ 明朝" w:hint="eastAsia"/>
                <w:sz w:val="16"/>
                <w:szCs w:val="16"/>
              </w:rPr>
              <w:t>て取り組むことができるように配慮されている。</w:t>
            </w:r>
          </w:p>
        </w:tc>
      </w:tr>
      <w:tr w:rsidR="00C90E8A" w:rsidRPr="00C90E8A" w:rsidTr="00D94DBC">
        <w:trPr>
          <w:cantSplit/>
          <w:trHeight w:val="1134"/>
        </w:trPr>
        <w:tc>
          <w:tcPr>
            <w:tcW w:w="704" w:type="dxa"/>
            <w:textDirection w:val="tbRlV"/>
          </w:tcPr>
          <w:p w:rsidR="00D94DBC" w:rsidRPr="00C90E8A" w:rsidRDefault="00D94DBC" w:rsidP="00245BC3">
            <w:pPr>
              <w:spacing w:beforeLines="50" w:before="180" w:line="0" w:lineRule="atLeast"/>
              <w:ind w:left="113" w:right="113"/>
              <w:jc w:val="center"/>
              <w:rPr>
                <w:rFonts w:ascii="ＭＳ ゴシック" w:eastAsia="ＭＳ ゴシック" w:hAnsi="ＭＳ ゴシック"/>
                <w:sz w:val="18"/>
                <w:szCs w:val="18"/>
              </w:rPr>
            </w:pPr>
            <w:r w:rsidRPr="00C90E8A">
              <w:rPr>
                <w:rFonts w:ascii="ＭＳ ゴシック" w:eastAsia="ＭＳ ゴシック" w:hAnsi="ＭＳ ゴシック"/>
                <w:sz w:val="18"/>
                <w:szCs w:val="16"/>
              </w:rPr>
              <w:t>表記・表現及び指導に対する工夫や配慮</w:t>
            </w:r>
          </w:p>
        </w:tc>
        <w:tc>
          <w:tcPr>
            <w:tcW w:w="2552" w:type="dxa"/>
          </w:tcPr>
          <w:p w:rsidR="00D94DBC" w:rsidRPr="00C90E8A" w:rsidRDefault="00D94DBC" w:rsidP="00D94DBC">
            <w:pPr>
              <w:spacing w:line="0" w:lineRule="atLeast"/>
              <w:ind w:left="160" w:hangingChars="100" w:hanging="160"/>
              <w:rPr>
                <w:rFonts w:ascii="ＭＳ 明朝" w:eastAsia="ＭＳ 明朝" w:hAnsi="ＭＳ 明朝"/>
                <w:sz w:val="16"/>
                <w:szCs w:val="16"/>
              </w:rPr>
            </w:pPr>
            <w:r w:rsidRPr="00C90E8A">
              <w:rPr>
                <w:rFonts w:ascii="ＭＳ 明朝" w:eastAsia="ＭＳ 明朝" w:hAnsi="ＭＳ 明朝" w:hint="eastAsia"/>
                <w:sz w:val="16"/>
                <w:szCs w:val="16"/>
              </w:rPr>
              <w:t>・学習意欲を高めるための配慮がなされているか。</w:t>
            </w:r>
          </w:p>
          <w:p w:rsidR="00D94DBC" w:rsidRPr="00C90E8A" w:rsidRDefault="00D94DBC" w:rsidP="00D94DBC">
            <w:pPr>
              <w:spacing w:line="0" w:lineRule="atLeast"/>
              <w:ind w:left="160" w:hangingChars="100" w:hanging="160"/>
              <w:rPr>
                <w:rFonts w:ascii="ＭＳ 明朝" w:eastAsia="ＭＳ 明朝" w:hAnsi="ＭＳ 明朝"/>
                <w:sz w:val="16"/>
                <w:szCs w:val="16"/>
              </w:rPr>
            </w:pPr>
            <w:r w:rsidRPr="00C90E8A">
              <w:rPr>
                <w:rFonts w:ascii="ＭＳ 明朝" w:eastAsia="ＭＳ 明朝" w:hAnsi="ＭＳ 明朝" w:hint="eastAsia"/>
                <w:sz w:val="16"/>
                <w:szCs w:val="16"/>
              </w:rPr>
              <w:t>・個に応じた指導への工夫がなされているか。</w:t>
            </w:r>
          </w:p>
          <w:p w:rsidR="00D94DBC" w:rsidRPr="00C90E8A" w:rsidRDefault="00D94DBC" w:rsidP="00D94DBC">
            <w:pPr>
              <w:spacing w:line="0" w:lineRule="atLeast"/>
              <w:ind w:left="160" w:hangingChars="100" w:hanging="160"/>
              <w:rPr>
                <w:rFonts w:ascii="ＭＳ 明朝" w:eastAsia="ＭＳ 明朝" w:hAnsi="ＭＳ 明朝"/>
                <w:sz w:val="16"/>
                <w:szCs w:val="16"/>
              </w:rPr>
            </w:pPr>
            <w:r w:rsidRPr="00C90E8A">
              <w:rPr>
                <w:rFonts w:ascii="ＭＳ 明朝" w:eastAsia="ＭＳ 明朝" w:hAnsi="ＭＳ 明朝" w:hint="eastAsia"/>
                <w:sz w:val="16"/>
                <w:szCs w:val="16"/>
              </w:rPr>
              <w:t>・生徒の自学自習への配慮や工夫がなされているか。</w:t>
            </w:r>
          </w:p>
          <w:p w:rsidR="00D94DBC" w:rsidRPr="00C90E8A" w:rsidRDefault="00D94DBC" w:rsidP="00D94DBC">
            <w:pPr>
              <w:spacing w:line="0" w:lineRule="atLeast"/>
              <w:ind w:left="160" w:hangingChars="100" w:hanging="160"/>
              <w:rPr>
                <w:rFonts w:ascii="ＭＳ 明朝" w:eastAsia="ＭＳ 明朝" w:hAnsi="ＭＳ 明朝"/>
                <w:sz w:val="16"/>
                <w:szCs w:val="16"/>
              </w:rPr>
            </w:pPr>
            <w:r w:rsidRPr="00C90E8A">
              <w:rPr>
                <w:rFonts w:ascii="ＭＳ 明朝" w:eastAsia="ＭＳ 明朝" w:hAnsi="ＭＳ 明朝" w:hint="eastAsia"/>
                <w:sz w:val="16"/>
                <w:szCs w:val="16"/>
              </w:rPr>
              <w:t>・持続可能な社会をつくる力を育成するための工夫がなされているか。</w:t>
            </w:r>
          </w:p>
          <w:p w:rsidR="00D94DBC" w:rsidRPr="00C90E8A" w:rsidRDefault="00D94DBC" w:rsidP="00D94DBC">
            <w:pPr>
              <w:spacing w:line="0" w:lineRule="atLeast"/>
              <w:ind w:left="160" w:hangingChars="100" w:hanging="160"/>
              <w:rPr>
                <w:rFonts w:ascii="ＭＳ 明朝" w:eastAsia="ＭＳ 明朝" w:hAnsi="ＭＳ 明朝"/>
                <w:sz w:val="16"/>
                <w:szCs w:val="16"/>
              </w:rPr>
            </w:pPr>
            <w:r w:rsidRPr="00C90E8A">
              <w:rPr>
                <w:rFonts w:ascii="ＭＳ 明朝" w:eastAsia="ＭＳ 明朝" w:hAnsi="ＭＳ 明朝" w:hint="eastAsia"/>
                <w:sz w:val="16"/>
                <w:szCs w:val="16"/>
              </w:rPr>
              <w:t>・用語・記号の取り上げ方や記述のしかたは適切か。</w:t>
            </w:r>
          </w:p>
          <w:p w:rsidR="00D94DBC" w:rsidRPr="00C90E8A" w:rsidRDefault="00D94DBC" w:rsidP="00D94DBC">
            <w:pPr>
              <w:spacing w:line="0" w:lineRule="atLeast"/>
              <w:ind w:left="160" w:hangingChars="100" w:hanging="160"/>
              <w:rPr>
                <w:rFonts w:ascii="ＭＳ 明朝" w:eastAsia="ＭＳ 明朝" w:hAnsi="ＭＳ 明朝"/>
                <w:sz w:val="16"/>
                <w:szCs w:val="16"/>
              </w:rPr>
            </w:pPr>
            <w:r w:rsidRPr="00C90E8A">
              <w:rPr>
                <w:rFonts w:ascii="ＭＳ 明朝" w:eastAsia="ＭＳ 明朝" w:hAnsi="ＭＳ 明朝" w:hint="eastAsia"/>
                <w:sz w:val="16"/>
                <w:szCs w:val="16"/>
              </w:rPr>
              <w:t>・文章、図やイラストは、わかりやすいものになっているか。</w:t>
            </w:r>
          </w:p>
          <w:p w:rsidR="00D94DBC" w:rsidRPr="00C90E8A" w:rsidRDefault="00D94DBC" w:rsidP="00D94DBC">
            <w:pPr>
              <w:spacing w:line="0" w:lineRule="atLeast"/>
              <w:ind w:left="160" w:hangingChars="100" w:hanging="160"/>
              <w:rPr>
                <w:rFonts w:ascii="ＭＳ 明朝" w:eastAsia="ＭＳ 明朝" w:hAnsi="ＭＳ 明朝"/>
                <w:sz w:val="16"/>
                <w:szCs w:val="16"/>
              </w:rPr>
            </w:pPr>
            <w:r w:rsidRPr="00C90E8A">
              <w:rPr>
                <w:rFonts w:ascii="ＭＳ 明朝" w:eastAsia="ＭＳ 明朝" w:hAnsi="ＭＳ 明朝" w:hint="eastAsia"/>
                <w:sz w:val="16"/>
                <w:szCs w:val="16"/>
              </w:rPr>
              <w:t>・コンピュータやインターネットなど、</w:t>
            </w:r>
            <w:r w:rsidRPr="00C90E8A">
              <w:rPr>
                <w:rFonts w:ascii="ＭＳ 明朝" w:eastAsia="ＭＳ 明朝" w:hAnsi="ＭＳ 明朝"/>
                <w:sz w:val="16"/>
                <w:szCs w:val="16"/>
              </w:rPr>
              <w:t>ICT の効果的な活用への配慮</w:t>
            </w:r>
            <w:r w:rsidRPr="00C90E8A">
              <w:rPr>
                <w:rFonts w:ascii="ＭＳ 明朝" w:eastAsia="ＭＳ 明朝" w:hAnsi="ＭＳ 明朝" w:hint="eastAsia"/>
                <w:sz w:val="16"/>
                <w:szCs w:val="16"/>
              </w:rPr>
              <w:t>や工夫がなされているか。</w:t>
            </w:r>
          </w:p>
          <w:p w:rsidR="00D94DBC" w:rsidRPr="00C90E8A" w:rsidRDefault="00D94DBC" w:rsidP="00D94DBC">
            <w:pPr>
              <w:spacing w:line="0" w:lineRule="atLeast"/>
              <w:ind w:left="160" w:hangingChars="100" w:hanging="160"/>
              <w:rPr>
                <w:rFonts w:ascii="ＭＳ 明朝" w:eastAsia="ＭＳ 明朝" w:hAnsi="ＭＳ 明朝"/>
                <w:sz w:val="16"/>
                <w:szCs w:val="16"/>
              </w:rPr>
            </w:pPr>
            <w:r w:rsidRPr="00C90E8A">
              <w:rPr>
                <w:rFonts w:ascii="ＭＳ 明朝" w:eastAsia="ＭＳ 明朝" w:hAnsi="ＭＳ 明朝" w:hint="eastAsia"/>
                <w:sz w:val="16"/>
                <w:szCs w:val="16"/>
              </w:rPr>
              <w:t>・指導書や</w:t>
            </w:r>
            <w:bookmarkStart w:id="0" w:name="_GoBack"/>
            <w:bookmarkEnd w:id="0"/>
            <w:r w:rsidRPr="00C90E8A">
              <w:rPr>
                <w:rFonts w:ascii="ＭＳ 明朝" w:eastAsia="ＭＳ 明朝" w:hAnsi="ＭＳ 明朝" w:hint="eastAsia"/>
                <w:sz w:val="16"/>
                <w:szCs w:val="16"/>
              </w:rPr>
              <w:t>周辺教材での工夫や配慮がなされているか。</w:t>
            </w:r>
          </w:p>
        </w:tc>
        <w:tc>
          <w:tcPr>
            <w:tcW w:w="6378" w:type="dxa"/>
          </w:tcPr>
          <w:p w:rsidR="00D94DBC" w:rsidRPr="00C90E8A" w:rsidRDefault="00D94DBC" w:rsidP="00D94DBC">
            <w:pPr>
              <w:spacing w:line="0" w:lineRule="atLeast"/>
              <w:ind w:left="160" w:hangingChars="100" w:hanging="160"/>
              <w:rPr>
                <w:rFonts w:ascii="ＭＳ 明朝" w:eastAsia="ＭＳ 明朝" w:hAnsi="ＭＳ 明朝"/>
                <w:sz w:val="16"/>
                <w:szCs w:val="16"/>
              </w:rPr>
            </w:pPr>
            <w:r w:rsidRPr="00C90E8A">
              <w:rPr>
                <w:rFonts w:ascii="ＭＳ 明朝" w:eastAsia="ＭＳ 明朝" w:hAnsi="ＭＳ 明朝" w:hint="eastAsia"/>
                <w:sz w:val="16"/>
                <w:szCs w:val="16"/>
              </w:rPr>
              <w:t>・章扉では生徒の暮らしに関わる身近な事象・現象の写真を豊富に掲載して生徒の興味・関心を喚起したり、本</w:t>
            </w:r>
            <w:r w:rsidRPr="00C90E8A">
              <w:rPr>
                <w:rFonts w:ascii="ＭＳ 明朝" w:eastAsia="ＭＳ 明朝" w:hAnsi="ＭＳ 明朝"/>
                <w:sz w:val="16"/>
                <w:szCs w:val="16"/>
              </w:rPr>
              <w:t>文中の写真もなるべく</w:t>
            </w:r>
            <w:r w:rsidRPr="00C90E8A">
              <w:rPr>
                <w:rFonts w:ascii="ＭＳ 明朝" w:eastAsia="ＭＳ 明朝" w:hAnsi="ＭＳ 明朝" w:hint="eastAsia"/>
                <w:sz w:val="16"/>
                <w:szCs w:val="16"/>
              </w:rPr>
              <w:t>身近な製品を使ったりするなど、視覚的に生徒の暮らしと科学をつなげる工夫をしている。</w:t>
            </w:r>
          </w:p>
          <w:p w:rsidR="00D94DBC" w:rsidRPr="00C90E8A" w:rsidRDefault="00D94DBC" w:rsidP="00D94DBC">
            <w:pPr>
              <w:spacing w:line="0" w:lineRule="atLeast"/>
              <w:ind w:left="160" w:hangingChars="100" w:hanging="160"/>
              <w:rPr>
                <w:rFonts w:ascii="ＭＳ 明朝" w:eastAsia="ＭＳ 明朝" w:hAnsi="ＭＳ 明朝"/>
                <w:sz w:val="16"/>
                <w:szCs w:val="16"/>
              </w:rPr>
            </w:pPr>
            <w:r w:rsidRPr="00C90E8A">
              <w:rPr>
                <w:rFonts w:ascii="ＭＳ 明朝" w:eastAsia="ＭＳ 明朝" w:hAnsi="ＭＳ 明朝" w:hint="eastAsia"/>
                <w:sz w:val="16"/>
                <w:szCs w:val="16"/>
              </w:rPr>
              <w:t>・</w:t>
            </w:r>
            <w:r w:rsidRPr="00C90E8A">
              <w:rPr>
                <w:rFonts w:ascii="ＭＳ ゴシック" w:eastAsia="ＭＳ ゴシック" w:hAnsi="ＭＳ ゴシック"/>
                <w:sz w:val="16"/>
                <w:szCs w:val="16"/>
              </w:rPr>
              <w:t>節ごとに「？」（学習の課題）と「まとめ」</w:t>
            </w:r>
            <w:r w:rsidRPr="00C90E8A">
              <w:rPr>
                <w:rFonts w:ascii="ＭＳ 明朝" w:eastAsia="ＭＳ 明朝" w:hAnsi="ＭＳ 明朝"/>
                <w:sz w:val="16"/>
                <w:szCs w:val="16"/>
              </w:rPr>
              <w:t>が設けられており、生徒が課題意識をもち、見通しをもって学習</w:t>
            </w:r>
            <w:r w:rsidRPr="00C90E8A">
              <w:rPr>
                <w:rFonts w:ascii="ＭＳ 明朝" w:eastAsia="ＭＳ 明朝" w:hAnsi="ＭＳ 明朝" w:hint="eastAsia"/>
                <w:sz w:val="16"/>
                <w:szCs w:val="16"/>
              </w:rPr>
              <w:t>を進めるとともに、学習内容の要点を押さえられるように工夫されている。</w:t>
            </w:r>
          </w:p>
          <w:p w:rsidR="00D94DBC" w:rsidRPr="00C90E8A" w:rsidRDefault="00D94DBC" w:rsidP="00D94DBC">
            <w:pPr>
              <w:spacing w:line="0" w:lineRule="atLeast"/>
              <w:ind w:left="160" w:hangingChars="100" w:hanging="160"/>
              <w:rPr>
                <w:rFonts w:ascii="ＭＳ 明朝" w:eastAsia="ＭＳ 明朝" w:hAnsi="ＭＳ 明朝"/>
                <w:sz w:val="16"/>
                <w:szCs w:val="16"/>
              </w:rPr>
            </w:pPr>
            <w:r w:rsidRPr="00C90E8A">
              <w:rPr>
                <w:rFonts w:ascii="ＭＳ 明朝" w:eastAsia="ＭＳ 明朝" w:hAnsi="ＭＳ 明朝" w:hint="eastAsia"/>
                <w:sz w:val="16"/>
                <w:szCs w:val="16"/>
              </w:rPr>
              <w:t>・「ちょこラボ」では</w:t>
            </w:r>
            <w:r w:rsidRPr="00C90E8A">
              <w:rPr>
                <w:rFonts w:ascii="ＭＳ 明朝" w:eastAsia="ＭＳ 明朝" w:hAnsi="ＭＳ 明朝"/>
                <w:sz w:val="16"/>
                <w:szCs w:val="16"/>
              </w:rPr>
              <w:t xml:space="preserve"> 、自宅でもできる実験を安全に配慮して扱っている。また、観察・実験ごとに、事故防止</w:t>
            </w:r>
            <w:r w:rsidRPr="00C90E8A">
              <w:rPr>
                <w:rFonts w:ascii="ＭＳ 明朝" w:eastAsia="ＭＳ 明朝" w:hAnsi="ＭＳ 明朝" w:hint="eastAsia"/>
                <w:sz w:val="16"/>
                <w:szCs w:val="16"/>
              </w:rPr>
              <w:t>の注意マークを目立つように付している。</w:t>
            </w:r>
          </w:p>
          <w:p w:rsidR="00D94DBC" w:rsidRPr="00C90E8A" w:rsidRDefault="00D94DBC" w:rsidP="00D94DBC">
            <w:pPr>
              <w:spacing w:line="0" w:lineRule="atLeast"/>
              <w:ind w:left="160" w:hangingChars="100" w:hanging="160"/>
              <w:rPr>
                <w:rFonts w:ascii="ＭＳ 明朝" w:eastAsia="ＭＳ 明朝" w:hAnsi="ＭＳ 明朝"/>
                <w:sz w:val="16"/>
                <w:szCs w:val="16"/>
              </w:rPr>
            </w:pPr>
            <w:r w:rsidRPr="00C90E8A">
              <w:rPr>
                <w:rFonts w:ascii="ＭＳ 明朝" w:eastAsia="ＭＳ 明朝" w:hAnsi="ＭＳ 明朝" w:hint="eastAsia"/>
                <w:sz w:val="16"/>
                <w:szCs w:val="16"/>
              </w:rPr>
              <w:t>・各学習項目の終末の「たしかめ」（練習問題）や</w:t>
            </w:r>
            <w:r w:rsidRPr="00C90E8A">
              <w:rPr>
                <w:rFonts w:ascii="ＭＳ 明朝" w:eastAsia="ＭＳ 明朝" w:hAnsi="ＭＳ 明朝"/>
                <w:sz w:val="16"/>
                <w:szCs w:val="16"/>
              </w:rPr>
              <w:t>各章末の「章末確認テスト」は、</w:t>
            </w:r>
            <w:r w:rsidRPr="00C90E8A">
              <w:rPr>
                <w:rFonts w:ascii="ＭＳ ゴシック" w:eastAsia="ＭＳ ゴシック" w:hAnsi="ＭＳ ゴシック"/>
                <w:sz w:val="16"/>
                <w:szCs w:val="16"/>
              </w:rPr>
              <w:t>巻末に解答</w:t>
            </w:r>
            <w:r w:rsidRPr="00C90E8A">
              <w:rPr>
                <w:rFonts w:ascii="ＭＳ 明朝" w:eastAsia="ＭＳ 明朝" w:hAnsi="ＭＳ 明朝"/>
                <w:sz w:val="16"/>
                <w:szCs w:val="16"/>
              </w:rPr>
              <w:t>が示されており、自学自習への配慮がなされている。</w:t>
            </w:r>
          </w:p>
          <w:p w:rsidR="00D94DBC" w:rsidRPr="00C90E8A" w:rsidRDefault="00D94DBC" w:rsidP="00D94DBC">
            <w:pPr>
              <w:spacing w:line="0" w:lineRule="atLeast"/>
              <w:ind w:left="160" w:hangingChars="100" w:hanging="160"/>
              <w:rPr>
                <w:rFonts w:ascii="ＭＳ 明朝" w:eastAsia="ＭＳ 明朝" w:hAnsi="ＭＳ 明朝"/>
                <w:sz w:val="16"/>
                <w:szCs w:val="16"/>
              </w:rPr>
            </w:pPr>
            <w:r w:rsidRPr="00C90E8A">
              <w:rPr>
                <w:rFonts w:ascii="ＭＳ 明朝" w:eastAsia="ＭＳ 明朝" w:hAnsi="ＭＳ 明朝" w:hint="eastAsia"/>
                <w:sz w:val="16"/>
                <w:szCs w:val="16"/>
              </w:rPr>
              <w:t>・</w:t>
            </w:r>
            <w:r w:rsidRPr="00C90E8A">
              <w:rPr>
                <w:rFonts w:ascii="ＭＳ ゴシック" w:eastAsia="ＭＳ ゴシック" w:hAnsi="ＭＳ ゴシック" w:hint="eastAsia"/>
                <w:sz w:val="16"/>
                <w:szCs w:val="16"/>
              </w:rPr>
              <w:t>教科書に掲載された資料を基に考察する「資料探究」</w:t>
            </w:r>
            <w:r w:rsidRPr="00C90E8A">
              <w:rPr>
                <w:rFonts w:ascii="ＭＳ 明朝" w:eastAsia="ＭＳ 明朝" w:hAnsi="ＭＳ 明朝" w:hint="eastAsia"/>
                <w:sz w:val="16"/>
                <w:szCs w:val="16"/>
              </w:rPr>
              <w:t>が設定されており、</w:t>
            </w:r>
            <w:r w:rsidRPr="00C90E8A">
              <w:rPr>
                <w:rFonts w:ascii="ＭＳ ゴシック" w:eastAsia="ＭＳ ゴシック" w:hAnsi="ＭＳ ゴシック" w:hint="eastAsia"/>
                <w:sz w:val="16"/>
                <w:szCs w:val="16"/>
              </w:rPr>
              <w:t>学習環境に関わらず、また、自学自習でも探究的な学習活動が行える</w:t>
            </w:r>
            <w:r w:rsidRPr="00C90E8A">
              <w:rPr>
                <w:rFonts w:ascii="ＭＳ 明朝" w:eastAsia="ＭＳ 明朝" w:hAnsi="ＭＳ 明朝" w:hint="eastAsia"/>
                <w:sz w:val="16"/>
                <w:szCs w:val="16"/>
              </w:rPr>
              <w:t>ように工夫されている。</w:t>
            </w:r>
          </w:p>
          <w:p w:rsidR="00D94DBC" w:rsidRPr="00C90E8A" w:rsidRDefault="00D94DBC" w:rsidP="00D94DBC">
            <w:pPr>
              <w:spacing w:line="0" w:lineRule="atLeast"/>
              <w:ind w:left="160" w:hangingChars="100" w:hanging="160"/>
              <w:rPr>
                <w:rFonts w:ascii="ＭＳ 明朝" w:eastAsia="ＭＳ 明朝" w:hAnsi="ＭＳ 明朝"/>
                <w:sz w:val="16"/>
                <w:szCs w:val="16"/>
              </w:rPr>
            </w:pPr>
            <w:r w:rsidRPr="00C90E8A">
              <w:rPr>
                <w:rFonts w:ascii="ＭＳ 明朝" w:eastAsia="ＭＳ 明朝" w:hAnsi="ＭＳ 明朝" w:hint="eastAsia"/>
                <w:sz w:val="16"/>
                <w:szCs w:val="16"/>
              </w:rPr>
              <w:t>・</w:t>
            </w:r>
            <w:r w:rsidRPr="00C90E8A">
              <w:rPr>
                <w:rFonts w:ascii="ＭＳ 明朝" w:eastAsia="ＭＳ 明朝" w:hAnsi="ＭＳ 明朝"/>
                <w:sz w:val="16"/>
                <w:szCs w:val="16"/>
              </w:rPr>
              <w:t>コラムでは、</w:t>
            </w:r>
            <w:r w:rsidRPr="00C90E8A">
              <w:rPr>
                <w:rFonts w:ascii="ＭＳ ゴシック" w:eastAsia="ＭＳ ゴシック" w:hAnsi="ＭＳ ゴシック" w:hint="eastAsia"/>
                <w:sz w:val="16"/>
                <w:szCs w:val="16"/>
              </w:rPr>
              <w:t>衣食や健康、</w:t>
            </w:r>
            <w:r w:rsidRPr="00C90E8A">
              <w:rPr>
                <w:rFonts w:ascii="ＭＳ ゴシック" w:eastAsia="ＭＳ ゴシック" w:hAnsi="ＭＳ ゴシック"/>
                <w:sz w:val="16"/>
                <w:szCs w:val="16"/>
              </w:rPr>
              <w:t>病気</w:t>
            </w:r>
            <w:r w:rsidRPr="00C90E8A">
              <w:rPr>
                <w:rFonts w:ascii="ＭＳ ゴシック" w:eastAsia="ＭＳ ゴシック" w:hAnsi="ＭＳ ゴシック" w:hint="eastAsia"/>
                <w:sz w:val="16"/>
                <w:szCs w:val="16"/>
              </w:rPr>
              <w:t>、</w:t>
            </w:r>
            <w:r w:rsidRPr="00C90E8A">
              <w:rPr>
                <w:rFonts w:ascii="ＭＳ ゴシック" w:eastAsia="ＭＳ ゴシック" w:hAnsi="ＭＳ ゴシック"/>
                <w:sz w:val="16"/>
                <w:szCs w:val="16"/>
              </w:rPr>
              <w:t>医療、環境、防災</w:t>
            </w:r>
            <w:r w:rsidRPr="00C90E8A">
              <w:rPr>
                <w:rFonts w:ascii="ＭＳ 明朝" w:eastAsia="ＭＳ 明朝" w:hAnsi="ＭＳ 明朝"/>
                <w:sz w:val="16"/>
                <w:szCs w:val="16"/>
              </w:rPr>
              <w:t>などに関わる題材を取り上げ、学習内容と関連させながら解説しており、</w:t>
            </w:r>
            <w:r w:rsidRPr="00C90E8A">
              <w:rPr>
                <w:rFonts w:ascii="ＭＳ 明朝" w:eastAsia="ＭＳ 明朝" w:hAnsi="ＭＳ 明朝" w:hint="eastAsia"/>
                <w:sz w:val="16"/>
                <w:szCs w:val="16"/>
              </w:rPr>
              <w:t>生徒が自らの暮らしと関連付けながら読み進め、学ぶ意義と科学の有用性を実感することができるように工夫されている。</w:t>
            </w:r>
          </w:p>
          <w:p w:rsidR="00D94DBC" w:rsidRPr="00C90E8A" w:rsidRDefault="00D94DBC" w:rsidP="00D94DBC">
            <w:pPr>
              <w:spacing w:line="0" w:lineRule="atLeast"/>
              <w:ind w:left="160" w:hangingChars="100" w:hanging="160"/>
              <w:rPr>
                <w:rFonts w:ascii="ＭＳ 明朝" w:eastAsia="ＭＳ 明朝" w:hAnsi="ＭＳ 明朝"/>
                <w:sz w:val="16"/>
                <w:szCs w:val="16"/>
              </w:rPr>
            </w:pPr>
            <w:r w:rsidRPr="00C90E8A">
              <w:rPr>
                <w:rFonts w:ascii="ＭＳ 明朝" w:eastAsia="ＭＳ 明朝" w:hAnsi="ＭＳ 明朝" w:hint="eastAsia"/>
                <w:sz w:val="16"/>
                <w:szCs w:val="16"/>
              </w:rPr>
              <w:t>・コラムを中心に、</w:t>
            </w:r>
            <w:r w:rsidRPr="00C90E8A">
              <w:rPr>
                <w:rFonts w:ascii="ＭＳ ゴシック" w:eastAsia="ＭＳ ゴシック" w:hAnsi="ＭＳ ゴシック"/>
                <w:sz w:val="16"/>
                <w:szCs w:val="16"/>
              </w:rPr>
              <w:t>SDGsに関連する内容</w:t>
            </w:r>
            <w:r w:rsidRPr="00C90E8A">
              <w:rPr>
                <w:rFonts w:ascii="ＭＳ ゴシック" w:eastAsia="ＭＳ ゴシック" w:hAnsi="ＭＳ ゴシック" w:hint="eastAsia"/>
                <w:sz w:val="16"/>
                <w:szCs w:val="16"/>
              </w:rPr>
              <w:t>を</w:t>
            </w:r>
            <w:r w:rsidRPr="00C90E8A">
              <w:rPr>
                <w:rFonts w:ascii="ＭＳ 明朝" w:eastAsia="ＭＳ 明朝" w:hAnsi="ＭＳ 明朝"/>
                <w:sz w:val="16"/>
                <w:szCs w:val="16"/>
              </w:rPr>
              <w:t>豊富に取り上げ</w:t>
            </w:r>
            <w:r w:rsidRPr="00C90E8A">
              <w:rPr>
                <w:rFonts w:ascii="ＭＳ 明朝" w:eastAsia="ＭＳ 明朝" w:hAnsi="ＭＳ 明朝" w:hint="eastAsia"/>
                <w:sz w:val="16"/>
                <w:szCs w:val="16"/>
              </w:rPr>
              <w:t>るとともにアイコンを付して強調し、意識を高めることができるように工夫されている。</w:t>
            </w:r>
          </w:p>
          <w:p w:rsidR="00D94DBC" w:rsidRPr="00C90E8A" w:rsidRDefault="00D94DBC" w:rsidP="00D94DBC">
            <w:pPr>
              <w:spacing w:line="0" w:lineRule="atLeast"/>
              <w:ind w:left="160" w:hangingChars="100" w:hanging="160"/>
              <w:rPr>
                <w:rFonts w:ascii="ＭＳ 明朝" w:eastAsia="ＭＳ 明朝" w:hAnsi="ＭＳ 明朝"/>
                <w:sz w:val="16"/>
                <w:szCs w:val="16"/>
              </w:rPr>
            </w:pPr>
            <w:r w:rsidRPr="00C90E8A">
              <w:rPr>
                <w:rFonts w:ascii="ＭＳ 明朝" w:eastAsia="ＭＳ 明朝" w:hAnsi="ＭＳ 明朝" w:hint="eastAsia"/>
                <w:sz w:val="16"/>
                <w:szCs w:val="16"/>
              </w:rPr>
              <w:t>・読みやすさに配慮して、文字には</w:t>
            </w:r>
            <w:r w:rsidRPr="00C90E8A">
              <w:rPr>
                <w:rFonts w:ascii="ＭＳ ゴシック" w:eastAsia="ＭＳ ゴシック" w:hAnsi="ＭＳ ゴシック" w:hint="eastAsia"/>
                <w:sz w:val="16"/>
                <w:szCs w:val="16"/>
              </w:rPr>
              <w:t>ユニバーサルデザインフォント</w:t>
            </w:r>
            <w:r w:rsidRPr="00C90E8A">
              <w:rPr>
                <w:rFonts w:ascii="ＭＳ 明朝" w:eastAsia="ＭＳ 明朝" w:hAnsi="ＭＳ 明朝" w:hint="eastAsia"/>
                <w:sz w:val="16"/>
                <w:szCs w:val="16"/>
              </w:rPr>
              <w:t>が使用されている。また、</w:t>
            </w:r>
            <w:r w:rsidRPr="004A255A">
              <w:rPr>
                <w:rFonts w:ascii="ＭＳ ゴシック" w:eastAsia="ＭＳ ゴシック" w:hAnsi="ＭＳ ゴシック" w:hint="eastAsia"/>
                <w:sz w:val="16"/>
                <w:szCs w:val="16"/>
              </w:rPr>
              <w:t>小学校で学習しない漢字にはすべての箇所に振り仮名</w:t>
            </w:r>
            <w:r w:rsidRPr="00C90E8A">
              <w:rPr>
                <w:rFonts w:ascii="ＭＳ 明朝" w:eastAsia="ＭＳ 明朝" w:hAnsi="ＭＳ 明朝" w:hint="eastAsia"/>
                <w:sz w:val="16"/>
                <w:szCs w:val="16"/>
              </w:rPr>
              <w:t>が付されている。</w:t>
            </w:r>
          </w:p>
          <w:p w:rsidR="00D94DBC" w:rsidRPr="00C90E8A" w:rsidRDefault="00D94DBC" w:rsidP="00D94DBC">
            <w:pPr>
              <w:spacing w:line="0" w:lineRule="atLeast"/>
              <w:ind w:leftChars="15" w:left="170" w:hangingChars="87" w:hanging="139"/>
              <w:rPr>
                <w:rFonts w:ascii="ＭＳ 明朝" w:eastAsia="ＭＳ 明朝" w:hAnsi="ＭＳ 明朝"/>
                <w:sz w:val="16"/>
                <w:szCs w:val="16"/>
              </w:rPr>
            </w:pPr>
            <w:r w:rsidRPr="00C90E8A">
              <w:rPr>
                <w:rFonts w:ascii="ＭＳ 明朝" w:eastAsia="ＭＳ 明朝" w:hAnsi="ＭＳ 明朝"/>
                <w:sz w:val="16"/>
                <w:szCs w:val="16"/>
              </w:rPr>
              <w:t>・文章は精選され、平易でわかりやすい表現になっている。また、簡潔でわかりやすい図やイラストが随所に掲載され、視覚的に理解が図られるようにしている。</w:t>
            </w:r>
          </w:p>
          <w:p w:rsidR="00D94DBC" w:rsidRPr="00C90E8A" w:rsidRDefault="00D94DBC" w:rsidP="00D94DBC">
            <w:pPr>
              <w:spacing w:line="0" w:lineRule="atLeast"/>
              <w:ind w:left="160" w:hangingChars="100" w:hanging="160"/>
              <w:rPr>
                <w:rFonts w:ascii="ＭＳ 明朝" w:eastAsia="ＭＳ 明朝" w:hAnsi="ＭＳ 明朝"/>
                <w:sz w:val="16"/>
                <w:szCs w:val="16"/>
              </w:rPr>
            </w:pPr>
            <w:r w:rsidRPr="00C90E8A">
              <w:rPr>
                <w:rFonts w:ascii="ＭＳ 明朝" w:eastAsia="ＭＳ 明朝" w:hAnsi="ＭＳ 明朝" w:hint="eastAsia"/>
                <w:sz w:val="16"/>
                <w:szCs w:val="16"/>
              </w:rPr>
              <w:t>・</w:t>
            </w:r>
            <w:r w:rsidRPr="00C90E8A">
              <w:rPr>
                <w:rFonts w:ascii="ＭＳ 明朝" w:eastAsia="ＭＳ 明朝" w:hAnsi="ＭＳ 明朝"/>
                <w:sz w:val="16"/>
                <w:szCs w:val="16"/>
              </w:rPr>
              <w:t>観察・実験の方法</w:t>
            </w:r>
            <w:r w:rsidRPr="00C90E8A">
              <w:rPr>
                <w:rFonts w:ascii="ＭＳ 明朝" w:eastAsia="ＭＳ 明朝" w:hAnsi="ＭＳ 明朝" w:hint="eastAsia"/>
                <w:sz w:val="16"/>
                <w:szCs w:val="16"/>
              </w:rPr>
              <w:t>・</w:t>
            </w:r>
            <w:r w:rsidRPr="00C90E8A">
              <w:rPr>
                <w:rFonts w:ascii="ＭＳ 明朝" w:eastAsia="ＭＳ 明朝" w:hAnsi="ＭＳ 明朝"/>
                <w:sz w:val="16"/>
                <w:szCs w:val="16"/>
              </w:rPr>
              <w:t>結果</w:t>
            </w:r>
            <w:r w:rsidRPr="00C90E8A">
              <w:rPr>
                <w:rFonts w:ascii="ＭＳ 明朝" w:eastAsia="ＭＳ 明朝" w:hAnsi="ＭＳ 明朝" w:hint="eastAsia"/>
                <w:sz w:val="16"/>
                <w:szCs w:val="16"/>
              </w:rPr>
              <w:t>やワークシート</w:t>
            </w:r>
            <w:r w:rsidRPr="00C90E8A">
              <w:rPr>
                <w:rFonts w:ascii="ＭＳ 明朝" w:eastAsia="ＭＳ 明朝" w:hAnsi="ＭＳ 明朝"/>
                <w:sz w:val="16"/>
                <w:szCs w:val="16"/>
              </w:rPr>
              <w:t>、</w:t>
            </w:r>
            <w:r w:rsidRPr="00C90E8A">
              <w:rPr>
                <w:rFonts w:ascii="ＭＳ 明朝" w:eastAsia="ＭＳ 明朝" w:hAnsi="ＭＳ 明朝" w:hint="eastAsia"/>
                <w:sz w:val="16"/>
                <w:szCs w:val="16"/>
              </w:rPr>
              <w:t>練習問題、</w:t>
            </w:r>
            <w:r w:rsidRPr="00C90E8A">
              <w:rPr>
                <w:rFonts w:ascii="ＭＳ 明朝" w:eastAsia="ＭＳ 明朝" w:hAnsi="ＭＳ 明朝"/>
                <w:sz w:val="16"/>
                <w:szCs w:val="16"/>
              </w:rPr>
              <w:t>中学校での既習の内容</w:t>
            </w:r>
            <w:r w:rsidRPr="00C90E8A">
              <w:rPr>
                <w:rFonts w:ascii="ＭＳ 明朝" w:eastAsia="ＭＳ 明朝" w:hAnsi="ＭＳ 明朝" w:hint="eastAsia"/>
                <w:sz w:val="16"/>
                <w:szCs w:val="16"/>
              </w:rPr>
              <w:t>など、学習を円滑に進め、理解を促進する</w:t>
            </w:r>
            <w:r w:rsidRPr="00C90E8A">
              <w:rPr>
                <w:rFonts w:ascii="ＭＳ ゴシック" w:eastAsia="ＭＳ ゴシック" w:hAnsi="ＭＳ ゴシック" w:hint="eastAsia"/>
                <w:sz w:val="16"/>
                <w:szCs w:val="16"/>
              </w:rPr>
              <w:t>豊富なデジタルコンテンツ</w:t>
            </w:r>
            <w:r w:rsidRPr="00C90E8A">
              <w:rPr>
                <w:rFonts w:ascii="ＭＳ 明朝" w:eastAsia="ＭＳ 明朝" w:hAnsi="ＭＳ 明朝" w:hint="eastAsia"/>
                <w:sz w:val="16"/>
                <w:szCs w:val="16"/>
              </w:rPr>
              <w:t>が準備されている。また、</w:t>
            </w:r>
            <w:r w:rsidRPr="00C90E8A">
              <w:rPr>
                <w:rFonts w:ascii="ＭＳ ゴシック" w:eastAsia="ＭＳ ゴシック" w:hAnsi="ＭＳ ゴシック" w:hint="eastAsia"/>
                <w:sz w:val="16"/>
                <w:szCs w:val="16"/>
              </w:rPr>
              <w:t>紙面の利用箇所に二次元コード</w:t>
            </w:r>
            <w:r w:rsidRPr="00C87FD8">
              <w:rPr>
                <w:rFonts w:ascii="ＭＳ ゴシック" w:eastAsia="ＭＳ ゴシック" w:hAnsi="ＭＳ ゴシック" w:hint="eastAsia"/>
                <w:sz w:val="16"/>
                <w:szCs w:val="16"/>
              </w:rPr>
              <w:t>が配置</w:t>
            </w:r>
            <w:r w:rsidRPr="00C90E8A">
              <w:rPr>
                <w:rFonts w:ascii="ＭＳ 明朝" w:eastAsia="ＭＳ 明朝" w:hAnsi="ＭＳ 明朝" w:hint="eastAsia"/>
                <w:sz w:val="16"/>
                <w:szCs w:val="16"/>
              </w:rPr>
              <w:t>されており、すぐに利用できるように工夫されている。</w:t>
            </w:r>
          </w:p>
          <w:p w:rsidR="00D94DBC" w:rsidRPr="00C90E8A" w:rsidRDefault="00D94DBC" w:rsidP="00C87FD8">
            <w:pPr>
              <w:spacing w:line="0" w:lineRule="atLeast"/>
              <w:ind w:left="160" w:hangingChars="100" w:hanging="160"/>
              <w:rPr>
                <w:rFonts w:ascii="ＭＳ 明朝" w:eastAsia="ＭＳ 明朝" w:hAnsi="ＭＳ 明朝"/>
                <w:sz w:val="16"/>
                <w:szCs w:val="16"/>
              </w:rPr>
            </w:pPr>
            <w:r w:rsidRPr="00C90E8A">
              <w:rPr>
                <w:rFonts w:ascii="ＭＳ 明朝" w:eastAsia="ＭＳ 明朝" w:hAnsi="ＭＳ 明朝" w:hint="eastAsia"/>
                <w:sz w:val="16"/>
                <w:szCs w:val="16"/>
              </w:rPr>
              <w:t>・</w:t>
            </w:r>
            <w:r w:rsidRPr="00C90E8A">
              <w:rPr>
                <w:rFonts w:ascii="ＭＳ 明朝" w:eastAsia="ＭＳ 明朝" w:hAnsi="ＭＳ 明朝"/>
                <w:sz w:val="16"/>
                <w:szCs w:val="16"/>
              </w:rPr>
              <w:t>指導資料は「デジタル板書」、「動画」などのデジタル教材が充実しており、ICT を活用</w:t>
            </w:r>
            <w:r w:rsidRPr="00C90E8A">
              <w:rPr>
                <w:rFonts w:ascii="ＭＳ 明朝" w:eastAsia="ＭＳ 明朝" w:hAnsi="ＭＳ 明朝" w:hint="eastAsia"/>
                <w:sz w:val="16"/>
                <w:szCs w:val="16"/>
              </w:rPr>
              <w:t>した授業に対応している。オンラインでの授業への対応も可能である。また、「授業プリント」、「小テスト」、「評価問題」などのプリント教材が充実しており、教師の働き方改革への配慮がなされている。</w:t>
            </w:r>
          </w:p>
        </w:tc>
      </w:tr>
      <w:tr w:rsidR="00C90E8A" w:rsidRPr="00C90E8A" w:rsidTr="00D94DBC">
        <w:trPr>
          <w:cantSplit/>
          <w:trHeight w:val="1134"/>
        </w:trPr>
        <w:tc>
          <w:tcPr>
            <w:tcW w:w="704" w:type="dxa"/>
            <w:textDirection w:val="tbRlV"/>
          </w:tcPr>
          <w:p w:rsidR="00D94DBC" w:rsidRPr="00C90E8A" w:rsidRDefault="00D94DBC" w:rsidP="00245BC3">
            <w:pPr>
              <w:spacing w:beforeLines="50" w:before="180" w:line="0" w:lineRule="atLeast"/>
              <w:ind w:left="113" w:right="113"/>
              <w:jc w:val="center"/>
              <w:rPr>
                <w:rFonts w:ascii="ＭＳ ゴシック" w:eastAsia="ＭＳ ゴシック" w:hAnsi="ＭＳ ゴシック"/>
                <w:sz w:val="16"/>
                <w:szCs w:val="16"/>
              </w:rPr>
            </w:pPr>
            <w:r w:rsidRPr="00C90E8A">
              <w:rPr>
                <w:rFonts w:ascii="ＭＳ ゴシック" w:eastAsia="ＭＳ ゴシック" w:hAnsi="ＭＳ ゴシック"/>
                <w:sz w:val="18"/>
                <w:szCs w:val="18"/>
              </w:rPr>
              <w:lastRenderedPageBreak/>
              <w:t>印刷・造本上の配慮</w:t>
            </w:r>
          </w:p>
        </w:tc>
        <w:tc>
          <w:tcPr>
            <w:tcW w:w="2552" w:type="dxa"/>
          </w:tcPr>
          <w:p w:rsidR="00D94DBC" w:rsidRPr="00C90E8A" w:rsidRDefault="00D94DBC" w:rsidP="004044D6">
            <w:pPr>
              <w:spacing w:line="0" w:lineRule="atLeast"/>
              <w:ind w:left="160" w:hangingChars="100" w:hanging="160"/>
              <w:rPr>
                <w:rFonts w:ascii="ＭＳ 明朝" w:eastAsia="ＭＳ 明朝" w:hAnsi="ＭＳ 明朝"/>
                <w:sz w:val="16"/>
                <w:szCs w:val="16"/>
              </w:rPr>
            </w:pPr>
            <w:r w:rsidRPr="00C90E8A">
              <w:rPr>
                <w:rFonts w:ascii="ＭＳ 明朝" w:eastAsia="ＭＳ 明朝" w:hAnsi="ＭＳ 明朝" w:hint="eastAsia"/>
                <w:sz w:val="16"/>
                <w:szCs w:val="16"/>
              </w:rPr>
              <w:t>・印刷の鮮明さ、活字の大きさ、行間、製本などは適切か。</w:t>
            </w:r>
          </w:p>
          <w:p w:rsidR="00D94DBC" w:rsidRPr="00C90E8A" w:rsidRDefault="00D94DBC" w:rsidP="00305DD7">
            <w:pPr>
              <w:spacing w:line="0" w:lineRule="atLeast"/>
              <w:ind w:left="160" w:hangingChars="100" w:hanging="160"/>
              <w:rPr>
                <w:rFonts w:ascii="ＭＳ 明朝" w:eastAsia="ＭＳ 明朝" w:hAnsi="ＭＳ 明朝"/>
                <w:sz w:val="16"/>
                <w:szCs w:val="16"/>
              </w:rPr>
            </w:pPr>
            <w:r w:rsidRPr="00C90E8A">
              <w:rPr>
                <w:rFonts w:ascii="ＭＳ 明朝" w:eastAsia="ＭＳ 明朝" w:hAnsi="ＭＳ 明朝" w:hint="eastAsia"/>
                <w:sz w:val="16"/>
                <w:szCs w:val="16"/>
              </w:rPr>
              <w:t>・環境保全や生徒の多様な特性に対して配慮しているか。</w:t>
            </w:r>
          </w:p>
        </w:tc>
        <w:tc>
          <w:tcPr>
            <w:tcW w:w="6378" w:type="dxa"/>
          </w:tcPr>
          <w:p w:rsidR="00D94DBC" w:rsidRPr="00C90E8A" w:rsidRDefault="00D94DBC" w:rsidP="00F24BAF">
            <w:pPr>
              <w:spacing w:line="0" w:lineRule="atLeast"/>
              <w:ind w:left="160" w:hangingChars="100" w:hanging="160"/>
              <w:rPr>
                <w:rFonts w:ascii="ＭＳ 明朝" w:eastAsia="ＭＳ 明朝" w:hAnsi="ＭＳ 明朝"/>
                <w:sz w:val="16"/>
                <w:szCs w:val="16"/>
              </w:rPr>
            </w:pPr>
            <w:r w:rsidRPr="00C90E8A">
              <w:rPr>
                <w:rFonts w:ascii="ＭＳ 明朝" w:eastAsia="ＭＳ 明朝" w:hAnsi="ＭＳ 明朝" w:hint="eastAsia"/>
                <w:sz w:val="16"/>
                <w:szCs w:val="16"/>
              </w:rPr>
              <w:t>・</w:t>
            </w:r>
            <w:r w:rsidRPr="00C90E8A">
              <w:rPr>
                <w:rFonts w:ascii="ＭＳ ゴシック" w:eastAsia="ＭＳ ゴシック" w:hAnsi="ＭＳ ゴシック" w:hint="eastAsia"/>
                <w:sz w:val="16"/>
                <w:szCs w:val="16"/>
              </w:rPr>
              <w:t>本文は従来より大きな文字が使用されており</w:t>
            </w:r>
            <w:r w:rsidRPr="00C90E8A">
              <w:rPr>
                <w:rFonts w:ascii="ＭＳ 明朝" w:eastAsia="ＭＳ 明朝" w:hAnsi="ＭＳ 明朝" w:hint="eastAsia"/>
                <w:sz w:val="16"/>
                <w:szCs w:val="16"/>
              </w:rPr>
              <w:t>、行間もゆったりと取られていて、読み</w:t>
            </w:r>
            <w:r w:rsidR="00C87FD8">
              <w:rPr>
                <w:rFonts w:ascii="ＭＳ 明朝" w:eastAsia="ＭＳ 明朝" w:hAnsi="ＭＳ 明朝" w:hint="eastAsia"/>
                <w:sz w:val="16"/>
                <w:szCs w:val="16"/>
              </w:rPr>
              <w:t>や</w:t>
            </w:r>
            <w:r w:rsidRPr="00C90E8A">
              <w:rPr>
                <w:rFonts w:ascii="ＭＳ 明朝" w:eastAsia="ＭＳ 明朝" w:hAnsi="ＭＳ 明朝" w:hint="eastAsia"/>
                <w:sz w:val="16"/>
                <w:szCs w:val="16"/>
              </w:rPr>
              <w:t>すさへの配慮が十分になされている。</w:t>
            </w:r>
          </w:p>
          <w:p w:rsidR="00D94DBC" w:rsidRPr="00C90E8A" w:rsidRDefault="00D94DBC" w:rsidP="00F24BAF">
            <w:pPr>
              <w:spacing w:line="0" w:lineRule="atLeast"/>
              <w:ind w:left="160" w:hangingChars="100" w:hanging="160"/>
              <w:rPr>
                <w:rFonts w:ascii="ＭＳ 明朝" w:eastAsia="ＭＳ 明朝" w:hAnsi="ＭＳ 明朝"/>
                <w:sz w:val="16"/>
                <w:szCs w:val="16"/>
              </w:rPr>
            </w:pPr>
            <w:r w:rsidRPr="00C90E8A">
              <w:rPr>
                <w:rFonts w:ascii="ＭＳ 明朝" w:eastAsia="ＭＳ 明朝" w:hAnsi="ＭＳ 明朝" w:hint="eastAsia"/>
                <w:sz w:val="16"/>
                <w:szCs w:val="16"/>
              </w:rPr>
              <w:t>・</w:t>
            </w:r>
            <w:r w:rsidRPr="00C90E8A">
              <w:rPr>
                <w:rFonts w:ascii="ＭＳ 明朝" w:eastAsia="ＭＳ 明朝" w:hAnsi="ＭＳ 明朝"/>
                <w:sz w:val="16"/>
                <w:szCs w:val="16"/>
              </w:rPr>
              <w:t>製本は針金を使用せず接着剤で製本してあり、金属を使用しないことによるリサイクル性を重視している。</w:t>
            </w:r>
          </w:p>
          <w:p w:rsidR="00D94DBC" w:rsidRPr="00C90E8A" w:rsidRDefault="00D94DBC" w:rsidP="00245BC3">
            <w:pPr>
              <w:spacing w:line="0" w:lineRule="atLeast"/>
              <w:rPr>
                <w:rFonts w:ascii="ＭＳ 明朝" w:eastAsia="ＭＳ 明朝" w:hAnsi="ＭＳ 明朝"/>
                <w:sz w:val="16"/>
                <w:szCs w:val="16"/>
              </w:rPr>
            </w:pPr>
            <w:r w:rsidRPr="00C90E8A">
              <w:rPr>
                <w:rFonts w:ascii="ＭＳ 明朝" w:eastAsia="ＭＳ 明朝" w:hAnsi="ＭＳ 明朝" w:hint="eastAsia"/>
                <w:sz w:val="16"/>
                <w:szCs w:val="16"/>
              </w:rPr>
              <w:t>・</w:t>
            </w:r>
            <w:r w:rsidRPr="00C90E8A">
              <w:rPr>
                <w:rFonts w:ascii="ＭＳ ゴシック" w:eastAsia="ＭＳ ゴシック" w:hAnsi="ＭＳ ゴシック"/>
                <w:sz w:val="16"/>
                <w:szCs w:val="16"/>
              </w:rPr>
              <w:t>本の中心までページを開くことができる製本</w:t>
            </w:r>
            <w:r w:rsidRPr="00C90E8A">
              <w:rPr>
                <w:rFonts w:ascii="ＭＳ 明朝" w:eastAsia="ＭＳ 明朝" w:hAnsi="ＭＳ 明朝"/>
                <w:sz w:val="16"/>
                <w:szCs w:val="16"/>
              </w:rPr>
              <w:t>のため、生徒が使いやすくなっている。</w:t>
            </w:r>
          </w:p>
          <w:p w:rsidR="00D94DBC" w:rsidRPr="00C90E8A" w:rsidRDefault="00D94DBC" w:rsidP="005E0FD6">
            <w:pPr>
              <w:spacing w:line="0" w:lineRule="atLeast"/>
              <w:rPr>
                <w:rFonts w:ascii="ＭＳ 明朝" w:eastAsia="ＭＳ 明朝" w:hAnsi="ＭＳ 明朝"/>
                <w:sz w:val="16"/>
                <w:szCs w:val="16"/>
              </w:rPr>
            </w:pPr>
            <w:r w:rsidRPr="00C90E8A">
              <w:rPr>
                <w:rFonts w:ascii="ＭＳ 明朝" w:eastAsia="ＭＳ 明朝" w:hAnsi="ＭＳ 明朝" w:hint="eastAsia"/>
                <w:sz w:val="16"/>
                <w:szCs w:val="16"/>
              </w:rPr>
              <w:t>・</w:t>
            </w:r>
            <w:r w:rsidRPr="00C90E8A">
              <w:rPr>
                <w:rFonts w:ascii="ＭＳ 明朝" w:eastAsia="ＭＳ 明朝" w:hAnsi="ＭＳ 明朝"/>
                <w:sz w:val="16"/>
                <w:szCs w:val="16"/>
              </w:rPr>
              <w:t>生徒の負担に配慮し、紙は品質を保持しつつ</w:t>
            </w:r>
            <w:r w:rsidRPr="00C90E8A">
              <w:rPr>
                <w:rFonts w:ascii="ＭＳ ゴシック" w:eastAsia="ＭＳ ゴシック" w:hAnsi="ＭＳ ゴシック"/>
                <w:sz w:val="16"/>
                <w:szCs w:val="16"/>
              </w:rPr>
              <w:t>軽量な紙</w:t>
            </w:r>
            <w:r w:rsidRPr="00C90E8A">
              <w:rPr>
                <w:rFonts w:ascii="ＭＳ 明朝" w:eastAsia="ＭＳ 明朝" w:hAnsi="ＭＳ 明朝"/>
                <w:sz w:val="16"/>
                <w:szCs w:val="16"/>
              </w:rPr>
              <w:t>を使用している。</w:t>
            </w:r>
          </w:p>
          <w:p w:rsidR="00D94DBC" w:rsidRPr="00C90E8A" w:rsidRDefault="00D94DBC" w:rsidP="005E0FD6">
            <w:pPr>
              <w:spacing w:line="0" w:lineRule="atLeast"/>
              <w:rPr>
                <w:rFonts w:ascii="ＭＳ 明朝" w:eastAsia="ＭＳ 明朝" w:hAnsi="ＭＳ 明朝"/>
                <w:sz w:val="16"/>
                <w:szCs w:val="16"/>
              </w:rPr>
            </w:pPr>
            <w:r w:rsidRPr="00C90E8A">
              <w:rPr>
                <w:rFonts w:ascii="ＭＳ 明朝" w:eastAsia="ＭＳ 明朝" w:hAnsi="ＭＳ 明朝" w:hint="eastAsia"/>
                <w:sz w:val="16"/>
                <w:szCs w:val="16"/>
              </w:rPr>
              <w:t>・</w:t>
            </w:r>
            <w:r w:rsidRPr="00C90E8A">
              <w:rPr>
                <w:rFonts w:ascii="ＭＳ 明朝" w:eastAsia="ＭＳ 明朝" w:hAnsi="ＭＳ 明朝"/>
                <w:sz w:val="16"/>
                <w:szCs w:val="16"/>
              </w:rPr>
              <w:t>用紙には再生紙を、インキには植物油インキを使用している。</w:t>
            </w:r>
          </w:p>
          <w:p w:rsidR="00D94DBC" w:rsidRPr="00C90E8A" w:rsidRDefault="00D94DBC" w:rsidP="00BC5BA1">
            <w:pPr>
              <w:spacing w:line="0" w:lineRule="atLeast"/>
              <w:ind w:left="160" w:hangingChars="100" w:hanging="160"/>
              <w:rPr>
                <w:rFonts w:ascii="ＭＳ 明朝" w:eastAsia="ＭＳ 明朝" w:hAnsi="ＭＳ 明朝"/>
                <w:sz w:val="16"/>
                <w:szCs w:val="16"/>
              </w:rPr>
            </w:pPr>
            <w:r w:rsidRPr="00C90E8A">
              <w:rPr>
                <w:rFonts w:ascii="ＭＳ 明朝" w:eastAsia="ＭＳ 明朝" w:hAnsi="ＭＳ 明朝" w:hint="eastAsia"/>
                <w:sz w:val="16"/>
                <w:szCs w:val="16"/>
              </w:rPr>
              <w:t>・</w:t>
            </w:r>
            <w:r w:rsidRPr="00C90E8A">
              <w:rPr>
                <w:rFonts w:ascii="ＭＳ 明朝" w:eastAsia="ＭＳ 明朝" w:hAnsi="ＭＳ 明朝"/>
                <w:sz w:val="16"/>
                <w:szCs w:val="16"/>
              </w:rPr>
              <w:t>レイアウト、色づかいなど、ユニバーサルデザインに配慮されている。また、見やすく読み間違えにくいユ</w:t>
            </w:r>
            <w:r w:rsidRPr="00C90E8A">
              <w:rPr>
                <w:rFonts w:ascii="ＭＳ 明朝" w:eastAsia="ＭＳ 明朝" w:hAnsi="ＭＳ 明朝" w:hint="eastAsia"/>
                <w:sz w:val="16"/>
                <w:szCs w:val="16"/>
              </w:rPr>
              <w:t>ニバーサルデザインフォントが使用されている。</w:t>
            </w:r>
          </w:p>
        </w:tc>
      </w:tr>
      <w:tr w:rsidR="00C90E8A" w:rsidRPr="00C90E8A" w:rsidTr="00D94DBC">
        <w:trPr>
          <w:cantSplit/>
          <w:trHeight w:val="1134"/>
        </w:trPr>
        <w:tc>
          <w:tcPr>
            <w:tcW w:w="704" w:type="dxa"/>
            <w:textDirection w:val="tbRlV"/>
          </w:tcPr>
          <w:p w:rsidR="00D94DBC" w:rsidRPr="00C90E8A" w:rsidRDefault="00D94DBC" w:rsidP="00245BC3">
            <w:pPr>
              <w:spacing w:beforeLines="50" w:before="180" w:line="0" w:lineRule="atLeast"/>
              <w:ind w:left="113" w:right="113"/>
              <w:jc w:val="center"/>
              <w:rPr>
                <w:rFonts w:ascii="ＭＳ ゴシック" w:eastAsia="ＭＳ ゴシック" w:hAnsi="ＭＳ ゴシック"/>
                <w:sz w:val="18"/>
                <w:szCs w:val="18"/>
              </w:rPr>
            </w:pPr>
            <w:r w:rsidRPr="00C90E8A">
              <w:rPr>
                <w:rFonts w:ascii="ＭＳ ゴシック" w:eastAsia="ＭＳ ゴシック" w:hAnsi="ＭＳ ゴシック"/>
                <w:sz w:val="18"/>
                <w:szCs w:val="18"/>
              </w:rPr>
              <w:t>総合所見</w:t>
            </w:r>
          </w:p>
        </w:tc>
        <w:tc>
          <w:tcPr>
            <w:tcW w:w="2552" w:type="dxa"/>
          </w:tcPr>
          <w:p w:rsidR="00D94DBC" w:rsidRPr="00C90E8A" w:rsidRDefault="00D94DBC" w:rsidP="004044D6">
            <w:pPr>
              <w:spacing w:line="0" w:lineRule="atLeast"/>
              <w:ind w:left="160" w:hangingChars="100" w:hanging="160"/>
              <w:rPr>
                <w:rFonts w:ascii="ＭＳ 明朝" w:eastAsia="ＭＳ 明朝" w:hAnsi="ＭＳ 明朝"/>
                <w:sz w:val="16"/>
                <w:szCs w:val="16"/>
              </w:rPr>
            </w:pPr>
            <w:r w:rsidRPr="00C90E8A">
              <w:rPr>
                <w:rFonts w:ascii="ＭＳ 明朝" w:eastAsia="ＭＳ 明朝" w:hAnsi="ＭＳ 明朝" w:hint="eastAsia"/>
                <w:sz w:val="16"/>
                <w:szCs w:val="16"/>
              </w:rPr>
              <w:t>・上記観点からみた、全体的・総合的な当教科書の特徴。</w:t>
            </w:r>
          </w:p>
        </w:tc>
        <w:tc>
          <w:tcPr>
            <w:tcW w:w="6378" w:type="dxa"/>
          </w:tcPr>
          <w:p w:rsidR="00D94DBC" w:rsidRPr="00C90E8A" w:rsidRDefault="00D94DBC" w:rsidP="00B03BBD">
            <w:pPr>
              <w:spacing w:line="0" w:lineRule="atLeast"/>
              <w:ind w:left="160" w:hangingChars="100" w:hanging="160"/>
              <w:rPr>
                <w:rFonts w:ascii="ＭＳ 明朝" w:eastAsia="ＭＳ 明朝" w:hAnsi="ＭＳ 明朝"/>
                <w:sz w:val="16"/>
                <w:szCs w:val="16"/>
              </w:rPr>
            </w:pPr>
            <w:r w:rsidRPr="00C90E8A">
              <w:rPr>
                <w:rFonts w:ascii="ＭＳ 明朝" w:eastAsia="ＭＳ 明朝" w:hAnsi="ＭＳ 明朝" w:hint="eastAsia"/>
                <w:sz w:val="16"/>
                <w:szCs w:val="16"/>
              </w:rPr>
              <w:t>・</w:t>
            </w:r>
            <w:r w:rsidRPr="00C90E8A">
              <w:rPr>
                <w:rFonts w:ascii="ＭＳ 明朝" w:eastAsia="ＭＳ 明朝" w:hAnsi="ＭＳ 明朝"/>
                <w:sz w:val="16"/>
                <w:szCs w:val="16"/>
              </w:rPr>
              <w:t>生徒に難解な印象を与えない構成、内容で、学習の要点が確実に押さえられるとともに、日常生活や社会と</w:t>
            </w:r>
            <w:r w:rsidRPr="00C90E8A">
              <w:rPr>
                <w:rFonts w:ascii="ＭＳ 明朝" w:eastAsia="ＭＳ 明朝" w:hAnsi="ＭＳ 明朝" w:hint="eastAsia"/>
                <w:sz w:val="16"/>
                <w:szCs w:val="16"/>
              </w:rPr>
              <w:t>科学を結びつける工夫がされており、生徒が自ら楽しく学習を進め、確かな力が身につく教科書である。</w:t>
            </w:r>
          </w:p>
          <w:p w:rsidR="00D94DBC" w:rsidRPr="00C90E8A" w:rsidRDefault="00D94DBC" w:rsidP="00B03BBD">
            <w:pPr>
              <w:spacing w:line="0" w:lineRule="atLeast"/>
              <w:ind w:left="160" w:hangingChars="100" w:hanging="160"/>
              <w:rPr>
                <w:rFonts w:ascii="ＭＳ 明朝" w:eastAsia="ＭＳ 明朝" w:hAnsi="ＭＳ 明朝"/>
                <w:sz w:val="16"/>
                <w:szCs w:val="16"/>
              </w:rPr>
            </w:pPr>
            <w:r w:rsidRPr="00C90E8A">
              <w:rPr>
                <w:rFonts w:ascii="ＭＳ 明朝" w:eastAsia="ＭＳ 明朝" w:hAnsi="ＭＳ 明朝" w:hint="eastAsia"/>
                <w:sz w:val="16"/>
                <w:szCs w:val="16"/>
              </w:rPr>
              <w:t>・文章は精選されて平易でわかりやすく、練習問題も豊富に掲載されており、理科を得意としない生徒でも自ら読み進めて理解し、定着を図ることができる教科書である。</w:t>
            </w:r>
          </w:p>
          <w:p w:rsidR="00D94DBC" w:rsidRPr="00C90E8A" w:rsidRDefault="00D94DBC" w:rsidP="00C87FD8">
            <w:pPr>
              <w:spacing w:line="0" w:lineRule="atLeast"/>
              <w:ind w:left="160" w:hangingChars="100" w:hanging="160"/>
              <w:rPr>
                <w:rFonts w:ascii="ＭＳ 明朝" w:eastAsia="ＭＳ 明朝" w:hAnsi="ＭＳ 明朝"/>
                <w:sz w:val="16"/>
                <w:szCs w:val="16"/>
              </w:rPr>
            </w:pPr>
            <w:r w:rsidRPr="00C90E8A">
              <w:rPr>
                <w:rFonts w:ascii="ＭＳ 明朝" w:eastAsia="ＭＳ 明朝" w:hAnsi="ＭＳ 明朝" w:hint="eastAsia"/>
                <w:sz w:val="16"/>
                <w:szCs w:val="16"/>
              </w:rPr>
              <w:t>・</w:t>
            </w:r>
            <w:r w:rsidRPr="00C90E8A">
              <w:rPr>
                <w:rFonts w:ascii="ＭＳ 明朝" w:eastAsia="ＭＳ 明朝" w:hAnsi="ＭＳ 明朝"/>
                <w:sz w:val="16"/>
                <w:szCs w:val="16"/>
              </w:rPr>
              <w:t>授業の流れやポイント、</w:t>
            </w:r>
            <w:r w:rsidR="00C87FD8">
              <w:rPr>
                <w:rFonts w:ascii="ＭＳ 明朝" w:eastAsia="ＭＳ 明朝" w:hAnsi="ＭＳ 明朝"/>
                <w:sz w:val="16"/>
                <w:szCs w:val="16"/>
              </w:rPr>
              <w:t>中学校での既習の内容や高等学校理科の他の科目との関連</w:t>
            </w:r>
            <w:r w:rsidR="00C87FD8">
              <w:rPr>
                <w:rFonts w:ascii="ＭＳ 明朝" w:eastAsia="ＭＳ 明朝" w:hAnsi="ＭＳ 明朝" w:hint="eastAsia"/>
                <w:sz w:val="16"/>
                <w:szCs w:val="16"/>
              </w:rPr>
              <w:t>が</w:t>
            </w:r>
            <w:r w:rsidRPr="00C90E8A">
              <w:rPr>
                <w:rFonts w:ascii="ＭＳ 明朝" w:eastAsia="ＭＳ 明朝" w:hAnsi="ＭＳ 明朝"/>
                <w:sz w:val="16"/>
                <w:szCs w:val="16"/>
              </w:rPr>
              <w:t>わかりやすく示されて</w:t>
            </w:r>
            <w:r w:rsidRPr="00C90E8A">
              <w:rPr>
                <w:rFonts w:ascii="ＭＳ 明朝" w:eastAsia="ＭＳ 明朝" w:hAnsi="ＭＳ 明朝" w:hint="eastAsia"/>
                <w:sz w:val="16"/>
                <w:szCs w:val="16"/>
              </w:rPr>
              <w:t>おり、教師にとって指導しやすく、授業を楽しく豊かにするための参考となる教科書である。</w:t>
            </w:r>
          </w:p>
        </w:tc>
      </w:tr>
    </w:tbl>
    <w:p w:rsidR="000B06D6" w:rsidRPr="00C90E8A" w:rsidRDefault="000B06D6" w:rsidP="000B06D6">
      <w:pPr>
        <w:spacing w:line="0" w:lineRule="atLeast"/>
        <w:rPr>
          <w:rFonts w:ascii="ＭＳ 明朝" w:eastAsia="ＭＳ 明朝" w:hAnsi="ＭＳ 明朝"/>
          <w:sz w:val="16"/>
          <w:szCs w:val="16"/>
        </w:rPr>
      </w:pPr>
    </w:p>
    <w:sectPr w:rsidR="000B06D6" w:rsidRPr="00C90E8A" w:rsidSect="000B06D6">
      <w:pgSz w:w="11906" w:h="16838"/>
      <w:pgMar w:top="993" w:right="99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A6E" w:rsidRDefault="00FA3A6E" w:rsidP="00F645ED">
      <w:r>
        <w:separator/>
      </w:r>
    </w:p>
  </w:endnote>
  <w:endnote w:type="continuationSeparator" w:id="0">
    <w:p w:rsidR="00FA3A6E" w:rsidRDefault="00FA3A6E" w:rsidP="00F64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A6E" w:rsidRDefault="00FA3A6E" w:rsidP="00F645ED">
      <w:r>
        <w:separator/>
      </w:r>
    </w:p>
  </w:footnote>
  <w:footnote w:type="continuationSeparator" w:id="0">
    <w:p w:rsidR="00FA3A6E" w:rsidRDefault="00FA3A6E" w:rsidP="00F645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6D6"/>
    <w:rsid w:val="00072565"/>
    <w:rsid w:val="00084E01"/>
    <w:rsid w:val="00085014"/>
    <w:rsid w:val="000B06D6"/>
    <w:rsid w:val="00172199"/>
    <w:rsid w:val="00225056"/>
    <w:rsid w:val="00245BC3"/>
    <w:rsid w:val="00267D35"/>
    <w:rsid w:val="00304DD4"/>
    <w:rsid w:val="00305DD7"/>
    <w:rsid w:val="003A518E"/>
    <w:rsid w:val="004044D6"/>
    <w:rsid w:val="004A255A"/>
    <w:rsid w:val="005E0FD6"/>
    <w:rsid w:val="00602547"/>
    <w:rsid w:val="0064649E"/>
    <w:rsid w:val="006D38B1"/>
    <w:rsid w:val="007E5B5B"/>
    <w:rsid w:val="008B6D07"/>
    <w:rsid w:val="008C3DB7"/>
    <w:rsid w:val="00A611D7"/>
    <w:rsid w:val="00A92A94"/>
    <w:rsid w:val="00B03BBD"/>
    <w:rsid w:val="00B361CB"/>
    <w:rsid w:val="00BC5BA1"/>
    <w:rsid w:val="00C87FD8"/>
    <w:rsid w:val="00C90E8A"/>
    <w:rsid w:val="00CA233A"/>
    <w:rsid w:val="00CD7764"/>
    <w:rsid w:val="00D6408C"/>
    <w:rsid w:val="00D836DE"/>
    <w:rsid w:val="00D94DBC"/>
    <w:rsid w:val="00EE757D"/>
    <w:rsid w:val="00F24BAF"/>
    <w:rsid w:val="00F645ED"/>
    <w:rsid w:val="00FA3A6E"/>
    <w:rsid w:val="00FD0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8604E3D-B209-42CF-A4BE-E49F7B2D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0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45ED"/>
    <w:pPr>
      <w:tabs>
        <w:tab w:val="center" w:pos="4252"/>
        <w:tab w:val="right" w:pos="8504"/>
      </w:tabs>
      <w:snapToGrid w:val="0"/>
    </w:pPr>
  </w:style>
  <w:style w:type="character" w:customStyle="1" w:styleId="a5">
    <w:name w:val="ヘッダー (文字)"/>
    <w:basedOn w:val="a0"/>
    <w:link w:val="a4"/>
    <w:uiPriority w:val="99"/>
    <w:rsid w:val="00F645ED"/>
  </w:style>
  <w:style w:type="paragraph" w:styleId="a6">
    <w:name w:val="footer"/>
    <w:basedOn w:val="a"/>
    <w:link w:val="a7"/>
    <w:uiPriority w:val="99"/>
    <w:unhideWhenUsed/>
    <w:rsid w:val="00F645ED"/>
    <w:pPr>
      <w:tabs>
        <w:tab w:val="center" w:pos="4252"/>
        <w:tab w:val="right" w:pos="8504"/>
      </w:tabs>
      <w:snapToGrid w:val="0"/>
    </w:pPr>
  </w:style>
  <w:style w:type="character" w:customStyle="1" w:styleId="a7">
    <w:name w:val="フッター (文字)"/>
    <w:basedOn w:val="a0"/>
    <w:link w:val="a6"/>
    <w:uiPriority w:val="99"/>
    <w:rsid w:val="00F645ED"/>
  </w:style>
  <w:style w:type="paragraph" w:styleId="a8">
    <w:name w:val="Balloon Text"/>
    <w:basedOn w:val="a"/>
    <w:link w:val="a9"/>
    <w:uiPriority w:val="99"/>
    <w:semiHidden/>
    <w:unhideWhenUsed/>
    <w:rsid w:val="00304D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4D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2025-03-04T04:09:00Z</cp:lastPrinted>
  <dcterms:created xsi:type="dcterms:W3CDTF">2025-03-04T04:23:00Z</dcterms:created>
  <dcterms:modified xsi:type="dcterms:W3CDTF">2025-03-04T04:23:00Z</dcterms:modified>
</cp:coreProperties>
</file>