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64E88061" w:rsidR="002C0F0A" w:rsidRPr="007B2E68" w:rsidRDefault="009240D7" w:rsidP="002C0F0A">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改訂版 </w:t>
      </w:r>
      <w:r w:rsidR="002C0F0A" w:rsidRPr="007B2E68">
        <w:rPr>
          <w:rFonts w:ascii="ＭＳ Ｐゴシック" w:eastAsia="ＭＳ Ｐゴシック" w:hAnsi="ＭＳ Ｐゴシック" w:hint="eastAsia"/>
          <w:sz w:val="20"/>
          <w:szCs w:val="20"/>
        </w:rPr>
        <w:t>数学Ⅰ</w:t>
      </w:r>
      <w:r w:rsidR="00436C24">
        <w:rPr>
          <w:rFonts w:ascii="ＭＳ Ｐゴシック" w:eastAsia="ＭＳ Ｐゴシック" w:hAnsi="ＭＳ Ｐゴシック" w:hint="eastAsia"/>
          <w:sz w:val="20"/>
          <w:szCs w:val="20"/>
        </w:rPr>
        <w:t xml:space="preserve"> </w:t>
      </w:r>
      <w:r w:rsidR="00106A58">
        <w:rPr>
          <w:rFonts w:ascii="ＭＳ Ｐゴシック" w:eastAsia="ＭＳ Ｐゴシック" w:hAnsi="ＭＳ Ｐゴシック"/>
          <w:sz w:val="20"/>
          <w:szCs w:val="20"/>
        </w:rPr>
        <w:t>Standard</w:t>
      </w:r>
      <w:r w:rsidR="00A62EC4">
        <w:rPr>
          <w:rFonts w:ascii="ＭＳ Ｐゴシック" w:eastAsia="ＭＳ Ｐゴシック" w:hAnsi="ＭＳ Ｐゴシック" w:hint="eastAsia"/>
          <w:sz w:val="20"/>
          <w:szCs w:val="20"/>
        </w:rPr>
        <w:t>/</w:t>
      </w:r>
      <w:r w:rsidR="002C0F0A" w:rsidRPr="007B2E68">
        <w:rPr>
          <w:rFonts w:ascii="ＭＳ Ｐゴシック" w:eastAsia="ＭＳ Ｐゴシック" w:hAnsi="ＭＳ Ｐゴシック"/>
          <w:sz w:val="20"/>
          <w:szCs w:val="20"/>
        </w:rPr>
        <w:t>2東書・数Ⅰ</w:t>
      </w:r>
      <w:r>
        <w:rPr>
          <w:rFonts w:ascii="ＭＳ Ｐゴシック" w:eastAsia="ＭＳ Ｐゴシック" w:hAnsi="ＭＳ Ｐゴシック"/>
          <w:sz w:val="20"/>
          <w:szCs w:val="20"/>
        </w:rPr>
        <w:t>002-902</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4238D5">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27467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27467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27467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5B3198" w:rsidRPr="002C0F0A" w14:paraId="2EE08739" w14:textId="31805C25" w:rsidTr="004238D5">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535EC927" w14:textId="01F970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●基礎的・基本的な事項がコンパクトに網羅されている。また，例・例題と問のギャップをなくし，スムーズに授業が展開できるように工夫して編集されている。</w:t>
            </w:r>
          </w:p>
          <w:p w14:paraId="7657BD86" w14:textId="0D714E54"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●本文の問の末尾に節末問題と</w:t>
            </w:r>
            <w:r w:rsidR="003B29B4">
              <w:rPr>
                <w:rFonts w:ascii="ＭＳ 明朝" w:eastAsia="ＭＳ 明朝" w:hAnsi="ＭＳ 明朝" w:cs="Adobe Song Std L"/>
                <w:color w:val="000000" w:themeColor="text1"/>
                <w:szCs w:val="21"/>
              </w:rPr>
              <w:t>章末問題へのリンクマークが付され，追加問題が扱いやすくなるよう</w:t>
            </w:r>
            <w:r w:rsidRPr="00C1378B">
              <w:rPr>
                <w:rFonts w:ascii="ＭＳ 明朝" w:eastAsia="ＭＳ 明朝" w:hAnsi="ＭＳ 明朝" w:cs="Adobe Song Std L"/>
                <w:color w:val="000000" w:themeColor="text1"/>
                <w:szCs w:val="21"/>
              </w:rPr>
              <w:t>工夫されている。</w:t>
            </w:r>
          </w:p>
          <w:p w14:paraId="1F0EAE26" w14:textId="511D8D0A" w:rsidR="005B3198" w:rsidRDefault="005B3198" w:rsidP="00DC6F20">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●「１章　数と式」</w:t>
            </w:r>
            <w:r w:rsidR="00DC6F20">
              <w:rPr>
                <w:rFonts w:ascii="ＭＳ 明朝" w:eastAsia="ＭＳ 明朝" w:hAnsi="ＭＳ 明朝" w:cs="Adobe Song Std L" w:hint="eastAsia"/>
                <w:color w:val="000000" w:themeColor="text1"/>
                <w:szCs w:val="21"/>
              </w:rPr>
              <w:t>では，</w:t>
            </w:r>
            <w:r w:rsidR="00D31F03" w:rsidRPr="00D31F03">
              <w:rPr>
                <w:rFonts w:ascii="ＭＳ 明朝" w:eastAsia="ＭＳ 明朝" w:hAnsi="ＭＳ 明朝" w:cs="Adobe Song Std L"/>
                <w:color w:val="000000" w:themeColor="text1"/>
                <w:szCs w:val="21"/>
              </w:rPr>
              <w:t>最も次数の低い文字が複数ある式の因数分解について，例題とは異なる文字に着目した解法を考えるThinkを設け</w:t>
            </w:r>
            <w:r w:rsidR="00D31F03">
              <w:rPr>
                <w:rFonts w:ascii="ＭＳ 明朝" w:eastAsia="ＭＳ 明朝" w:hAnsi="ＭＳ 明朝" w:cs="Adobe Song Std L" w:hint="eastAsia"/>
                <w:color w:val="000000" w:themeColor="text1"/>
                <w:szCs w:val="21"/>
              </w:rPr>
              <w:t>，</w:t>
            </w:r>
            <w:r w:rsidR="00D31F03">
              <w:rPr>
                <w:rFonts w:ascii="ＭＳ 明朝" w:eastAsia="ＭＳ 明朝" w:hAnsi="ＭＳ 明朝" w:cs="Adobe Song Std L"/>
                <w:color w:val="000000" w:themeColor="text1"/>
                <w:szCs w:val="21"/>
              </w:rPr>
              <w:t>式を多面的に考察することができるよう</w:t>
            </w:r>
            <w:r w:rsidR="00D31F03">
              <w:rPr>
                <w:rFonts w:ascii="ＭＳ 明朝" w:eastAsia="ＭＳ 明朝" w:hAnsi="ＭＳ 明朝" w:cs="Adobe Song Std L" w:hint="eastAsia"/>
                <w:color w:val="000000" w:themeColor="text1"/>
                <w:szCs w:val="21"/>
              </w:rPr>
              <w:t>工夫されている。（p</w:t>
            </w:r>
            <w:r w:rsidR="00D31F03">
              <w:rPr>
                <w:rFonts w:ascii="ＭＳ 明朝" w:eastAsia="ＭＳ 明朝" w:hAnsi="ＭＳ 明朝" w:cs="Adobe Song Std L"/>
                <w:color w:val="000000" w:themeColor="text1"/>
                <w:szCs w:val="21"/>
              </w:rPr>
              <w:t>.22</w:t>
            </w:r>
            <w:r w:rsidR="00D31F03">
              <w:rPr>
                <w:rFonts w:ascii="ＭＳ 明朝" w:eastAsia="ＭＳ 明朝" w:hAnsi="ＭＳ 明朝" w:cs="Adobe Song Std L" w:hint="eastAsia"/>
                <w:color w:val="000000" w:themeColor="text1"/>
                <w:szCs w:val="21"/>
              </w:rPr>
              <w:t>）</w:t>
            </w:r>
          </w:p>
          <w:p w14:paraId="75B8A979" w14:textId="46B4C0CC" w:rsidR="00C07A31" w:rsidRPr="00C07A31" w:rsidRDefault="00C07A31" w:rsidP="00C07A31">
            <w:pPr>
              <w:ind w:left="210" w:hangingChars="100" w:hanging="210"/>
              <w:rPr>
                <w:rFonts w:ascii="ＭＳ 明朝" w:eastAsia="ＭＳ 明朝" w:hAnsi="ＭＳ 明朝" w:cs="Adobe Song Std L" w:hint="eastAsia"/>
                <w:color w:val="000000" w:themeColor="text1"/>
                <w:szCs w:val="21"/>
              </w:rPr>
            </w:pPr>
            <w:r w:rsidRPr="00C1378B">
              <w:rPr>
                <w:rFonts w:ascii="ＭＳ 明朝" w:eastAsia="ＭＳ 明朝" w:hAnsi="ＭＳ 明朝" w:cs="Adobe Song Std L"/>
                <w:color w:val="000000" w:themeColor="text1"/>
                <w:szCs w:val="21"/>
              </w:rPr>
              <w:t>●</w:t>
            </w:r>
            <w:r>
              <w:rPr>
                <w:rFonts w:ascii="ＭＳ 明朝" w:eastAsia="ＭＳ 明朝" w:hAnsi="ＭＳ 明朝" w:cs="Adobe Song Std L"/>
                <w:color w:val="000000" w:themeColor="text1"/>
                <w:szCs w:val="21"/>
              </w:rPr>
              <w:t>「</w:t>
            </w:r>
            <w:r>
              <w:rPr>
                <w:rFonts w:ascii="ＭＳ 明朝" w:eastAsia="ＭＳ 明朝" w:hAnsi="ＭＳ 明朝" w:cs="Adobe Song Std L" w:hint="eastAsia"/>
                <w:color w:val="000000" w:themeColor="text1"/>
                <w:szCs w:val="21"/>
              </w:rPr>
              <w:t>２</w:t>
            </w:r>
            <w:r>
              <w:rPr>
                <w:rFonts w:ascii="ＭＳ 明朝" w:eastAsia="ＭＳ 明朝" w:hAnsi="ＭＳ 明朝" w:cs="Adobe Song Std L"/>
                <w:color w:val="000000" w:themeColor="text1"/>
                <w:szCs w:val="21"/>
              </w:rPr>
              <w:t xml:space="preserve">章　</w:t>
            </w:r>
            <w:r>
              <w:rPr>
                <w:rFonts w:ascii="ＭＳ 明朝" w:eastAsia="ＭＳ 明朝" w:hAnsi="ＭＳ 明朝" w:cs="Adobe Song Std L" w:hint="eastAsia"/>
                <w:color w:val="000000" w:themeColor="text1"/>
                <w:szCs w:val="21"/>
              </w:rPr>
              <w:t>集合と論証</w:t>
            </w:r>
            <w:r w:rsidRPr="00C1378B">
              <w:rPr>
                <w:rFonts w:ascii="ＭＳ 明朝" w:eastAsia="ＭＳ 明朝" w:hAnsi="ＭＳ 明朝" w:cs="Adobe Song Std L"/>
                <w:color w:val="000000" w:themeColor="text1"/>
                <w:szCs w:val="21"/>
              </w:rPr>
              <w:t>」</w:t>
            </w:r>
            <w:r>
              <w:rPr>
                <w:rFonts w:ascii="ＭＳ 明朝" w:eastAsia="ＭＳ 明朝" w:hAnsi="ＭＳ 明朝" w:cs="Adobe Song Std L" w:hint="eastAsia"/>
                <w:color w:val="000000" w:themeColor="text1"/>
                <w:szCs w:val="21"/>
              </w:rPr>
              <w:t>では，</w:t>
            </w:r>
            <w:r w:rsidRPr="00C07A31">
              <w:rPr>
                <w:rFonts w:ascii="ＭＳ 明朝" w:eastAsia="ＭＳ 明朝" w:hAnsi="ＭＳ 明朝" w:cs="Adobe Song Std L"/>
                <w:color w:val="000000" w:themeColor="text1"/>
                <w:szCs w:val="21"/>
              </w:rPr>
              <w:t>集合および命題を学習する際</w:t>
            </w:r>
            <w:r>
              <w:rPr>
                <w:rFonts w:ascii="ＭＳ 明朝" w:eastAsia="ＭＳ 明朝" w:hAnsi="ＭＳ 明朝" w:cs="Adobe Song Std L"/>
                <w:color w:val="000000" w:themeColor="text1"/>
                <w:szCs w:val="21"/>
              </w:rPr>
              <w:t>に，数直線や図表示と関連付けて直感的に理解することができるよう配慮</w:t>
            </w:r>
            <w:r>
              <w:rPr>
                <w:rFonts w:ascii="ＭＳ 明朝" w:eastAsia="ＭＳ 明朝" w:hAnsi="ＭＳ 明朝" w:cs="Adobe Song Std L" w:hint="eastAsia"/>
                <w:color w:val="000000" w:themeColor="text1"/>
                <w:szCs w:val="21"/>
              </w:rPr>
              <w:t>されている</w:t>
            </w:r>
            <w:r w:rsidRPr="00C07A31">
              <w:rPr>
                <w:rFonts w:ascii="ＭＳ 明朝" w:eastAsia="ＭＳ 明朝" w:hAnsi="ＭＳ 明朝" w:cs="Adobe Song Std L"/>
                <w:color w:val="000000" w:themeColor="text1"/>
                <w:szCs w:val="21"/>
              </w:rPr>
              <w:t>。（2章 全体）</w:t>
            </w:r>
          </w:p>
          <w:p w14:paraId="3A758027" w14:textId="5E405422"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 xml:space="preserve">●「３章　</w:t>
            </w:r>
            <w:r w:rsidR="00B657E2">
              <w:rPr>
                <w:rFonts w:ascii="ＭＳ 明朝" w:eastAsia="ＭＳ 明朝" w:hAnsi="ＭＳ 明朝" w:cs="Adobe Song Std L" w:hint="eastAsia"/>
                <w:color w:val="000000" w:themeColor="text1"/>
                <w:szCs w:val="21"/>
              </w:rPr>
              <w:t>２</w:t>
            </w:r>
            <w:r w:rsidRPr="00C1378B">
              <w:rPr>
                <w:rFonts w:ascii="ＭＳ 明朝" w:eastAsia="ＭＳ 明朝" w:hAnsi="ＭＳ 明朝" w:cs="Adobe Song Std L"/>
                <w:color w:val="000000" w:themeColor="text1"/>
                <w:szCs w:val="21"/>
              </w:rPr>
              <w:t>次関数」</w:t>
            </w:r>
            <w:r w:rsidR="00755B10">
              <w:rPr>
                <w:rFonts w:ascii="ＭＳ 明朝" w:eastAsia="ＭＳ 明朝" w:hAnsi="ＭＳ 明朝" w:cs="Adobe Song Std L" w:hint="eastAsia"/>
                <w:color w:val="000000" w:themeColor="text1"/>
                <w:szCs w:val="21"/>
              </w:rPr>
              <w:t>の</w:t>
            </w:r>
            <w:r w:rsidR="009817CE" w:rsidRPr="009817CE">
              <w:rPr>
                <w:rFonts w:ascii="ＭＳ 明朝" w:eastAsia="ＭＳ 明朝" w:hAnsi="ＭＳ 明朝" w:cs="Adobe Song Std L"/>
                <w:color w:val="000000" w:themeColor="text1"/>
                <w:szCs w:val="21"/>
              </w:rPr>
              <w:t>連立</w:t>
            </w:r>
            <w:r w:rsidR="00DC6F20">
              <w:rPr>
                <w:rFonts w:ascii="ＭＳ 明朝" w:eastAsia="ＭＳ 明朝" w:hAnsi="ＭＳ 明朝" w:cs="Adobe Song Std L" w:hint="eastAsia"/>
                <w:color w:val="000000" w:themeColor="text1"/>
                <w:szCs w:val="21"/>
              </w:rPr>
              <w:t>３</w:t>
            </w:r>
            <w:r w:rsidR="009817CE" w:rsidRPr="009817CE">
              <w:rPr>
                <w:rFonts w:ascii="ＭＳ 明朝" w:eastAsia="ＭＳ 明朝" w:hAnsi="ＭＳ 明朝" w:cs="Adobe Song Std L"/>
                <w:color w:val="000000" w:themeColor="text1"/>
                <w:szCs w:val="21"/>
              </w:rPr>
              <w:t>元</w:t>
            </w:r>
            <w:r w:rsidR="00DC6F20">
              <w:rPr>
                <w:rFonts w:ascii="ＭＳ 明朝" w:eastAsia="ＭＳ 明朝" w:hAnsi="ＭＳ 明朝" w:cs="Adobe Song Std L" w:hint="eastAsia"/>
                <w:color w:val="000000" w:themeColor="text1"/>
                <w:szCs w:val="21"/>
              </w:rPr>
              <w:t>１</w:t>
            </w:r>
            <w:r w:rsidR="009817CE" w:rsidRPr="009817CE">
              <w:rPr>
                <w:rFonts w:ascii="ＭＳ 明朝" w:eastAsia="ＭＳ 明朝" w:hAnsi="ＭＳ 明朝" w:cs="Adobe Song Std L"/>
                <w:color w:val="000000" w:themeColor="text1"/>
                <w:szCs w:val="21"/>
              </w:rPr>
              <w:t>次方程式の解法を考える場面では，中学校で既習の連立</w:t>
            </w:r>
            <w:r w:rsidR="00DC6F20">
              <w:rPr>
                <w:rFonts w:ascii="ＭＳ 明朝" w:eastAsia="ＭＳ 明朝" w:hAnsi="ＭＳ 明朝" w:cs="Adobe Song Std L" w:hint="eastAsia"/>
                <w:color w:val="000000" w:themeColor="text1"/>
                <w:szCs w:val="21"/>
              </w:rPr>
              <w:t>２</w:t>
            </w:r>
            <w:r w:rsidR="009817CE" w:rsidRPr="009817CE">
              <w:rPr>
                <w:rFonts w:ascii="ＭＳ 明朝" w:eastAsia="ＭＳ 明朝" w:hAnsi="ＭＳ 明朝" w:cs="Adobe Song Std L"/>
                <w:color w:val="000000" w:themeColor="text1"/>
                <w:szCs w:val="21"/>
              </w:rPr>
              <w:t>元</w:t>
            </w:r>
            <w:r w:rsidR="00DC6F20">
              <w:rPr>
                <w:rFonts w:ascii="ＭＳ 明朝" w:eastAsia="ＭＳ 明朝" w:hAnsi="ＭＳ 明朝" w:cs="Adobe Song Std L" w:hint="eastAsia"/>
                <w:color w:val="000000" w:themeColor="text1"/>
                <w:szCs w:val="21"/>
              </w:rPr>
              <w:t>１</w:t>
            </w:r>
            <w:r w:rsidR="009817CE">
              <w:rPr>
                <w:rFonts w:ascii="ＭＳ 明朝" w:eastAsia="ＭＳ 明朝" w:hAnsi="ＭＳ 明朝" w:cs="Adobe Song Std L"/>
                <w:color w:val="000000" w:themeColor="text1"/>
                <w:szCs w:val="21"/>
              </w:rPr>
              <w:t>次連立方程式の解法とのつながり</w:t>
            </w:r>
            <w:r w:rsidR="009817CE">
              <w:rPr>
                <w:rFonts w:ascii="ＭＳ 明朝" w:eastAsia="ＭＳ 明朝" w:hAnsi="ＭＳ 明朝" w:cs="Adobe Song Std L" w:hint="eastAsia"/>
                <w:color w:val="000000" w:themeColor="text1"/>
                <w:szCs w:val="21"/>
              </w:rPr>
              <w:t>が</w:t>
            </w:r>
            <w:r w:rsidR="009817CE">
              <w:rPr>
                <w:rFonts w:ascii="ＭＳ 明朝" w:eastAsia="ＭＳ 明朝" w:hAnsi="ＭＳ 明朝" w:cs="Adobe Song Std L"/>
                <w:color w:val="000000" w:themeColor="text1"/>
                <w:szCs w:val="21"/>
              </w:rPr>
              <w:t>重視</w:t>
            </w:r>
            <w:r w:rsidR="009817CE">
              <w:rPr>
                <w:rFonts w:ascii="ＭＳ 明朝" w:eastAsia="ＭＳ 明朝" w:hAnsi="ＭＳ 明朝" w:cs="Adobe Song Std L" w:hint="eastAsia"/>
                <w:color w:val="000000" w:themeColor="text1"/>
                <w:szCs w:val="21"/>
              </w:rPr>
              <w:t>され</w:t>
            </w:r>
            <w:r w:rsidR="009817CE">
              <w:rPr>
                <w:rFonts w:ascii="ＭＳ 明朝" w:eastAsia="ＭＳ 明朝" w:hAnsi="ＭＳ 明朝" w:cs="Adobe Song Std L"/>
                <w:color w:val="000000" w:themeColor="text1"/>
                <w:szCs w:val="21"/>
              </w:rPr>
              <w:t>た記述</w:t>
            </w:r>
            <w:r w:rsidR="009817CE">
              <w:rPr>
                <w:rFonts w:ascii="ＭＳ 明朝" w:eastAsia="ＭＳ 明朝" w:hAnsi="ＭＳ 明朝" w:cs="Adobe Song Std L" w:hint="eastAsia"/>
                <w:color w:val="000000" w:themeColor="text1"/>
                <w:szCs w:val="21"/>
              </w:rPr>
              <w:t>であり</w:t>
            </w:r>
            <w:r w:rsidR="009817CE">
              <w:rPr>
                <w:rFonts w:ascii="ＭＳ 明朝" w:eastAsia="ＭＳ 明朝" w:hAnsi="ＭＳ 明朝" w:cs="Adobe Song Std L"/>
                <w:color w:val="000000" w:themeColor="text1"/>
                <w:szCs w:val="21"/>
              </w:rPr>
              <w:t>，解法</w:t>
            </w:r>
            <w:r w:rsidR="009817CE">
              <w:rPr>
                <w:rFonts w:ascii="ＭＳ 明朝" w:eastAsia="ＭＳ 明朝" w:hAnsi="ＭＳ 明朝" w:cs="Adobe Song Std L" w:hint="eastAsia"/>
                <w:color w:val="000000" w:themeColor="text1"/>
                <w:szCs w:val="21"/>
              </w:rPr>
              <w:t>も</w:t>
            </w:r>
            <w:r w:rsidR="009817CE">
              <w:rPr>
                <w:rFonts w:ascii="ＭＳ 明朝" w:eastAsia="ＭＳ 明朝" w:hAnsi="ＭＳ 明朝" w:cs="Adobe Song Std L"/>
                <w:color w:val="000000" w:themeColor="text1"/>
                <w:szCs w:val="21"/>
              </w:rPr>
              <w:t>図式的にまとめ</w:t>
            </w:r>
            <w:r w:rsidR="009817CE">
              <w:rPr>
                <w:rFonts w:ascii="ＭＳ 明朝" w:eastAsia="ＭＳ 明朝" w:hAnsi="ＭＳ 明朝" w:cs="Adobe Song Std L" w:hint="eastAsia"/>
                <w:color w:val="000000" w:themeColor="text1"/>
                <w:szCs w:val="21"/>
              </w:rPr>
              <w:t>られ，理解しやすいよう配慮されている</w:t>
            </w:r>
            <w:r w:rsidR="009817CE" w:rsidRPr="009817CE">
              <w:rPr>
                <w:rFonts w:ascii="ＭＳ 明朝" w:eastAsia="ＭＳ 明朝" w:hAnsi="ＭＳ 明朝" w:cs="Adobe Song Std L"/>
                <w:color w:val="000000" w:themeColor="text1"/>
                <w:szCs w:val="21"/>
              </w:rPr>
              <w:t>。（p.98-99）</w:t>
            </w:r>
          </w:p>
          <w:p w14:paraId="05CDAC40" w14:textId="38C81068" w:rsidR="005B3198" w:rsidRDefault="005B3198" w:rsidP="00DC6F20">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●「４章　図形と計量」</w:t>
            </w:r>
            <w:r w:rsidR="00DC6F20">
              <w:rPr>
                <w:rFonts w:ascii="ＭＳ 明朝" w:eastAsia="ＭＳ 明朝" w:hAnsi="ＭＳ 明朝" w:cs="Adobe Song Std L" w:hint="eastAsia"/>
                <w:color w:val="000000" w:themeColor="text1"/>
                <w:szCs w:val="21"/>
              </w:rPr>
              <w:t>では，</w:t>
            </w:r>
            <w:r w:rsidR="009817CE" w:rsidRPr="009817CE">
              <w:rPr>
                <w:rFonts w:ascii="ＭＳ 明朝" w:eastAsia="ＭＳ 明朝" w:hAnsi="ＭＳ 明朝" w:cs="Adobe Song Std L"/>
                <w:color w:val="000000" w:themeColor="text1"/>
                <w:szCs w:val="21"/>
              </w:rPr>
              <w:t>社会や日常生活への応用範囲が特に広い</w:t>
            </w:r>
            <w:r w:rsidR="009817CE">
              <w:rPr>
                <w:rFonts w:ascii="ＭＳ 明朝" w:eastAsia="ＭＳ 明朝" w:hAnsi="ＭＳ 明朝" w:cs="Adobe Song Std L"/>
                <w:color w:val="000000" w:themeColor="text1"/>
                <w:szCs w:val="21"/>
              </w:rPr>
              <w:t>三角比について，導入は身近な場面から正接を見出す展開</w:t>
            </w:r>
            <w:r w:rsidR="009817CE">
              <w:rPr>
                <w:rFonts w:ascii="ＭＳ 明朝" w:eastAsia="ＭＳ 明朝" w:hAnsi="ＭＳ 明朝" w:cs="Adobe Song Std L" w:hint="eastAsia"/>
                <w:color w:val="000000" w:themeColor="text1"/>
                <w:szCs w:val="21"/>
              </w:rPr>
              <w:t>とされており，</w:t>
            </w:r>
            <w:r w:rsidR="009817CE">
              <w:rPr>
                <w:rFonts w:ascii="ＭＳ 明朝" w:eastAsia="ＭＳ 明朝" w:hAnsi="ＭＳ 明朝" w:cs="Adobe Song Std L"/>
                <w:color w:val="000000" w:themeColor="text1"/>
                <w:szCs w:val="21"/>
              </w:rPr>
              <w:t>他にも，さまざまな身近な場面の題材を取り上げ</w:t>
            </w:r>
            <w:r w:rsidR="009817CE">
              <w:rPr>
                <w:rFonts w:ascii="ＭＳ 明朝" w:eastAsia="ＭＳ 明朝" w:hAnsi="ＭＳ 明朝" w:cs="Adobe Song Std L" w:hint="eastAsia"/>
                <w:color w:val="000000" w:themeColor="text1"/>
                <w:szCs w:val="21"/>
              </w:rPr>
              <w:t>られている</w:t>
            </w:r>
            <w:r w:rsidR="009817CE" w:rsidRPr="009817CE">
              <w:rPr>
                <w:rFonts w:ascii="ＭＳ 明朝" w:eastAsia="ＭＳ 明朝" w:hAnsi="ＭＳ 明朝" w:cs="Adobe Song Std L"/>
                <w:color w:val="000000" w:themeColor="text1"/>
                <w:szCs w:val="21"/>
              </w:rPr>
              <w:t>。（p.130, 135, 162）</w:t>
            </w:r>
          </w:p>
          <w:p w14:paraId="6E2A343B" w14:textId="6093D168" w:rsidR="00C07A31" w:rsidRDefault="00C07A31" w:rsidP="00DC6F20">
            <w:pPr>
              <w:ind w:left="210" w:hangingChars="100" w:hanging="210"/>
              <w:rPr>
                <w:rFonts w:ascii="ＭＳ 明朝" w:eastAsia="ＭＳ 明朝" w:hAnsi="ＭＳ 明朝" w:cs="Adobe Song Std L" w:hint="eastAsia"/>
                <w:color w:val="000000" w:themeColor="text1"/>
                <w:szCs w:val="21"/>
              </w:rPr>
            </w:pPr>
            <w:r w:rsidRPr="00C1378B">
              <w:rPr>
                <w:rFonts w:ascii="ＭＳ 明朝" w:eastAsia="ＭＳ 明朝" w:hAnsi="ＭＳ 明朝" w:cs="Adobe Song Std L"/>
                <w:color w:val="000000" w:themeColor="text1"/>
                <w:szCs w:val="21"/>
              </w:rPr>
              <w:t>●</w:t>
            </w:r>
            <w:r>
              <w:rPr>
                <w:rFonts w:ascii="ＭＳ 明朝" w:eastAsia="ＭＳ 明朝" w:hAnsi="ＭＳ 明朝" w:cs="Adobe Song Std L"/>
                <w:color w:val="000000" w:themeColor="text1"/>
                <w:szCs w:val="21"/>
              </w:rPr>
              <w:t>「</w:t>
            </w:r>
            <w:r>
              <w:rPr>
                <w:rFonts w:ascii="ＭＳ 明朝" w:eastAsia="ＭＳ 明朝" w:hAnsi="ＭＳ 明朝" w:cs="Adobe Song Std L" w:hint="eastAsia"/>
                <w:color w:val="000000" w:themeColor="text1"/>
                <w:szCs w:val="21"/>
              </w:rPr>
              <w:t>５</w:t>
            </w:r>
            <w:r>
              <w:rPr>
                <w:rFonts w:ascii="ＭＳ 明朝" w:eastAsia="ＭＳ 明朝" w:hAnsi="ＭＳ 明朝" w:cs="Adobe Song Std L"/>
                <w:color w:val="000000" w:themeColor="text1"/>
                <w:szCs w:val="21"/>
              </w:rPr>
              <w:t xml:space="preserve">章　</w:t>
            </w:r>
            <w:r>
              <w:rPr>
                <w:rFonts w:ascii="ＭＳ 明朝" w:eastAsia="ＭＳ 明朝" w:hAnsi="ＭＳ 明朝" w:cs="Adobe Song Std L" w:hint="eastAsia"/>
                <w:color w:val="000000" w:themeColor="text1"/>
                <w:szCs w:val="21"/>
              </w:rPr>
              <w:t>データの分析</w:t>
            </w:r>
            <w:r w:rsidRPr="00C1378B">
              <w:rPr>
                <w:rFonts w:ascii="ＭＳ 明朝" w:eastAsia="ＭＳ 明朝" w:hAnsi="ＭＳ 明朝" w:cs="Adobe Song Std L"/>
                <w:color w:val="000000" w:themeColor="text1"/>
                <w:szCs w:val="21"/>
              </w:rPr>
              <w:t>」</w:t>
            </w:r>
            <w:r>
              <w:rPr>
                <w:rFonts w:ascii="ＭＳ 明朝" w:eastAsia="ＭＳ 明朝" w:hAnsi="ＭＳ 明朝" w:cs="Adobe Song Std L" w:hint="eastAsia"/>
                <w:color w:val="000000" w:themeColor="text1"/>
                <w:szCs w:val="21"/>
              </w:rPr>
              <w:t>の３</w:t>
            </w:r>
            <w:r w:rsidRPr="00C07A31">
              <w:rPr>
                <w:rFonts w:ascii="ＭＳ 明朝" w:eastAsia="ＭＳ 明朝" w:hAnsi="ＭＳ 明朝" w:cs="Adobe Song Std L"/>
                <w:color w:val="000000" w:themeColor="text1"/>
                <w:szCs w:val="21"/>
              </w:rPr>
              <w:t>節の「仮説検定の考え方」では，モニター調査と勝率の2</w:t>
            </w:r>
            <w:r>
              <w:rPr>
                <w:rFonts w:ascii="ＭＳ 明朝" w:eastAsia="ＭＳ 明朝" w:hAnsi="ＭＳ 明朝" w:cs="Adobe Song Std L"/>
                <w:color w:val="000000" w:themeColor="text1"/>
                <w:szCs w:val="21"/>
              </w:rPr>
              <w:t>つ</w:t>
            </w:r>
            <w:r>
              <w:rPr>
                <w:rFonts w:ascii="ＭＳ 明朝" w:eastAsia="ＭＳ 明朝" w:hAnsi="ＭＳ 明朝" w:cs="Adobe Song Std L" w:hint="eastAsia"/>
                <w:color w:val="000000" w:themeColor="text1"/>
                <w:szCs w:val="21"/>
              </w:rPr>
              <w:t>が</w:t>
            </w:r>
            <w:r>
              <w:rPr>
                <w:rFonts w:ascii="ＭＳ 明朝" w:eastAsia="ＭＳ 明朝" w:hAnsi="ＭＳ 明朝" w:cs="Adobe Song Std L"/>
                <w:color w:val="000000" w:themeColor="text1"/>
                <w:szCs w:val="21"/>
              </w:rPr>
              <w:t>題材として取り上げ</w:t>
            </w:r>
            <w:r>
              <w:rPr>
                <w:rFonts w:ascii="ＭＳ 明朝" w:eastAsia="ＭＳ 明朝" w:hAnsi="ＭＳ 明朝" w:cs="Adobe Song Std L" w:hint="eastAsia"/>
                <w:color w:val="000000" w:themeColor="text1"/>
                <w:szCs w:val="21"/>
              </w:rPr>
              <w:t>られており，</w:t>
            </w:r>
            <w:r w:rsidRPr="00C07A31">
              <w:rPr>
                <w:rFonts w:ascii="ＭＳ 明朝" w:eastAsia="ＭＳ 明朝" w:hAnsi="ＭＳ 明朝" w:cs="Adobe Song Std L"/>
                <w:color w:val="000000" w:themeColor="text1"/>
                <w:szCs w:val="21"/>
              </w:rPr>
              <w:t>多様な題材に取り組むことで</w:t>
            </w:r>
            <w:r>
              <w:rPr>
                <w:rFonts w:ascii="ＭＳ 明朝" w:eastAsia="ＭＳ 明朝" w:hAnsi="ＭＳ 明朝" w:cs="Adobe Song Std L"/>
                <w:color w:val="000000" w:themeColor="text1"/>
                <w:szCs w:val="21"/>
              </w:rPr>
              <w:t>，さまざまな場面に仮説検定の考え方が適用できることを実感で</w:t>
            </w:r>
            <w:r>
              <w:rPr>
                <w:rFonts w:ascii="ＭＳ 明朝" w:eastAsia="ＭＳ 明朝" w:hAnsi="ＭＳ 明朝" w:cs="Adobe Song Std L" w:hint="eastAsia"/>
                <w:color w:val="000000" w:themeColor="text1"/>
                <w:szCs w:val="21"/>
              </w:rPr>
              <w:t>きるよう配慮されている</w:t>
            </w:r>
            <w:r w:rsidRPr="00C07A31">
              <w:rPr>
                <w:rFonts w:ascii="ＭＳ 明朝" w:eastAsia="ＭＳ 明朝" w:hAnsi="ＭＳ 明朝" w:cs="Adobe Song Std L"/>
                <w:color w:val="000000" w:themeColor="text1"/>
                <w:szCs w:val="21"/>
              </w:rPr>
              <w:t>。</w:t>
            </w:r>
            <w:bookmarkStart w:id="0" w:name="_GoBack"/>
            <w:bookmarkEnd w:id="0"/>
            <w:r w:rsidRPr="00C07A31">
              <w:rPr>
                <w:rFonts w:ascii="ＭＳ 明朝" w:eastAsia="ＭＳ 明朝" w:hAnsi="ＭＳ 明朝" w:cs="Adobe Song Std L"/>
                <w:color w:val="000000" w:themeColor="text1"/>
                <w:szCs w:val="21"/>
              </w:rPr>
              <w:t>（p.190-192）</w:t>
            </w:r>
          </w:p>
          <w:p w14:paraId="2B546624" w14:textId="3FC0A90E"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003B29B4">
              <w:rPr>
                <w:rFonts w:ascii="ＭＳ 明朝" w:eastAsia="ＭＳ 明朝" w:hAnsi="ＭＳ 明朝" w:cs="Adobe Song Std L" w:hint="eastAsia"/>
                <w:color w:val="000000" w:themeColor="text1"/>
                <w:szCs w:val="21"/>
              </w:rPr>
              <w:t>「</w:t>
            </w:r>
            <w:r w:rsidRPr="00C1378B">
              <w:rPr>
                <w:rFonts w:ascii="ＭＳ 明朝" w:eastAsia="ＭＳ 明朝" w:hAnsi="ＭＳ 明朝" w:cs="Adobe Song Std L"/>
                <w:color w:val="000000" w:themeColor="text1"/>
                <w:szCs w:val="21"/>
              </w:rPr>
              <w:t>課題学習</w:t>
            </w:r>
            <w:r w:rsidR="003B29B4">
              <w:rPr>
                <w:rFonts w:ascii="ＭＳ 明朝" w:eastAsia="ＭＳ 明朝" w:hAnsi="ＭＳ 明朝" w:cs="Adobe Song Std L" w:hint="eastAsia"/>
                <w:color w:val="000000" w:themeColor="text1"/>
                <w:szCs w:val="21"/>
              </w:rPr>
              <w:t>」</w:t>
            </w:r>
            <w:r w:rsidRPr="00C1378B">
              <w:rPr>
                <w:rFonts w:ascii="ＭＳ 明朝" w:eastAsia="ＭＳ 明朝" w:hAnsi="ＭＳ 明朝" w:cs="Adobe Song Std L"/>
                <w:color w:val="000000" w:themeColor="text1"/>
                <w:szCs w:val="21"/>
              </w:rPr>
              <w:t>は，学習内容と実生活との関連が十分に図られており，生徒の興味・関心を高める数学的活動を重視した課題が扱われている。</w:t>
            </w:r>
          </w:p>
          <w:p w14:paraId="25E720C2" w14:textId="5FDF3B7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●「発展的な学習内容」には「発展」マークが付けられ，本文と明確に区別されている。</w:t>
            </w:r>
          </w:p>
        </w:tc>
      </w:tr>
      <w:tr w:rsidR="005B3198" w:rsidRPr="003A0BDA" w14:paraId="02D08B93" w14:textId="72477F84" w:rsidTr="004238D5">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667564E8"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0ACF378" w14:textId="43C2315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4300FDD" w14:textId="75700C1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●学習指導要領に示された「内容」と「内容の取扱い」に準拠していて，生徒の実態に即した必要かつ十分な内容が適切に組織・配列されている。</w:t>
            </w:r>
          </w:p>
          <w:p w14:paraId="12DD54F3" w14:textId="1FC2BF8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●例・例題→問→節末問題→章末問題の順に，段階を追って一定レベルの問題が過不足なく取り上げられており，その分量も適切である。</w:t>
            </w:r>
          </w:p>
          <w:p w14:paraId="5010A294" w14:textId="7E4605E4"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●章のはじめに既習事項を</w:t>
            </w:r>
            <w:r w:rsidR="003B29B4">
              <w:rPr>
                <w:rFonts w:ascii="ＭＳ 明朝" w:eastAsia="ＭＳ 明朝" w:hAnsi="ＭＳ 明朝" w:cs="Adobe Song Std L" w:hint="eastAsia"/>
                <w:color w:val="000000" w:themeColor="text1"/>
                <w:szCs w:val="21"/>
              </w:rPr>
              <w:t>復習する</w:t>
            </w:r>
            <w:r w:rsidRPr="00C1378B">
              <w:rPr>
                <w:rFonts w:ascii="ＭＳ 明朝" w:eastAsia="ＭＳ 明朝" w:hAnsi="ＭＳ 明朝" w:cs="Adobe Song Std L"/>
                <w:color w:val="000000" w:themeColor="text1"/>
                <w:szCs w:val="21"/>
              </w:rPr>
              <w:t>コーナ</w:t>
            </w:r>
            <w:r w:rsidR="003B29B4">
              <w:rPr>
                <w:rFonts w:ascii="ＭＳ 明朝" w:eastAsia="ＭＳ 明朝" w:hAnsi="ＭＳ 明朝" w:cs="Adobe Song Std L"/>
                <w:color w:val="000000" w:themeColor="text1"/>
                <w:szCs w:val="21"/>
              </w:rPr>
              <w:t>ーがあり，関連した中学校の内容を振り返</w:t>
            </w:r>
            <w:r w:rsidR="003B29B4">
              <w:rPr>
                <w:rFonts w:ascii="ＭＳ 明朝" w:eastAsia="ＭＳ 明朝" w:hAnsi="ＭＳ 明朝" w:cs="Adobe Song Std L" w:hint="eastAsia"/>
                <w:color w:val="000000" w:themeColor="text1"/>
                <w:szCs w:val="21"/>
              </w:rPr>
              <w:t>ることができるよう，</w:t>
            </w:r>
            <w:r w:rsidR="003B29B4">
              <w:rPr>
                <w:rFonts w:ascii="ＭＳ 明朝" w:eastAsia="ＭＳ 明朝" w:hAnsi="ＭＳ 明朝" w:cs="Adobe Song Std L"/>
                <w:color w:val="000000" w:themeColor="text1"/>
                <w:szCs w:val="21"/>
              </w:rPr>
              <w:t>工夫</w:t>
            </w:r>
            <w:r w:rsidRPr="00C1378B">
              <w:rPr>
                <w:rFonts w:ascii="ＭＳ 明朝" w:eastAsia="ＭＳ 明朝" w:hAnsi="ＭＳ 明朝" w:cs="Adobe Song Std L"/>
                <w:color w:val="000000" w:themeColor="text1"/>
                <w:szCs w:val="21"/>
              </w:rPr>
              <w:t>されている。</w:t>
            </w:r>
          </w:p>
          <w:p w14:paraId="2939D95D" w14:textId="5FB4F09E" w:rsidR="005B3198" w:rsidRPr="00C1378B" w:rsidRDefault="005B3198" w:rsidP="003A0BDA">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●巻末には，「中学校で学んだ基本事項」として，数学</w:t>
            </w:r>
            <w:r w:rsidR="00B657E2">
              <w:rPr>
                <w:rFonts w:ascii="ＭＳ 明朝" w:eastAsia="ＭＳ 明朝" w:hAnsi="ＭＳ 明朝" w:cs="Adobe Song Std L" w:hint="eastAsia"/>
                <w:color w:val="000000" w:themeColor="text1"/>
                <w:szCs w:val="21"/>
              </w:rPr>
              <w:t>Ⅰ</w:t>
            </w:r>
            <w:r w:rsidR="003A0BDA">
              <w:rPr>
                <w:rFonts w:ascii="ＭＳ 明朝" w:eastAsia="ＭＳ 明朝" w:hAnsi="ＭＳ 明朝" w:cs="Adobe Song Std L" w:hint="eastAsia"/>
                <w:color w:val="000000" w:themeColor="text1"/>
                <w:szCs w:val="21"/>
              </w:rPr>
              <w:t>・数学Ａ</w:t>
            </w:r>
            <w:r w:rsidRPr="00C1378B">
              <w:rPr>
                <w:rFonts w:ascii="ＭＳ 明朝" w:eastAsia="ＭＳ 明朝" w:hAnsi="ＭＳ 明朝" w:cs="Adobe Song Std L"/>
                <w:color w:val="000000" w:themeColor="text1"/>
                <w:szCs w:val="21"/>
              </w:rPr>
              <w:t>に関連する中学校の学習内容がコンパクトにまとめられている。</w:t>
            </w:r>
          </w:p>
          <w:p w14:paraId="63FD2DBD" w14:textId="1CE31669"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003A0BDA">
              <w:rPr>
                <w:rFonts w:ascii="ＭＳ 明朝" w:eastAsia="ＭＳ 明朝" w:hAnsi="ＭＳ 明朝" w:cs="Adobe Song Std L"/>
                <w:color w:val="000000" w:themeColor="text1"/>
                <w:szCs w:val="21"/>
              </w:rPr>
              <w:t>難易度の高い例題は，「</w:t>
            </w:r>
            <w:r w:rsidR="003A0BDA">
              <w:rPr>
                <w:rFonts w:ascii="ＭＳ 明朝" w:eastAsia="ＭＳ 明朝" w:hAnsi="ＭＳ 明朝" w:cs="Adobe Song Std L" w:hint="eastAsia"/>
                <w:color w:val="000000" w:themeColor="text1"/>
                <w:szCs w:val="21"/>
              </w:rPr>
              <w:t>C</w:t>
            </w:r>
            <w:r w:rsidR="003A0BDA">
              <w:rPr>
                <w:rFonts w:ascii="ＭＳ 明朝" w:eastAsia="ＭＳ 明朝" w:hAnsi="ＭＳ 明朝" w:cs="Adobe Song Std L"/>
                <w:color w:val="000000" w:themeColor="text1"/>
                <w:szCs w:val="21"/>
              </w:rPr>
              <w:t>hallenge</w:t>
            </w:r>
            <w:r w:rsidR="003A0BDA">
              <w:rPr>
                <w:rFonts w:ascii="ＭＳ 明朝" w:eastAsia="ＭＳ 明朝" w:hAnsi="ＭＳ 明朝" w:cs="Adobe Song Std L" w:hint="eastAsia"/>
                <w:color w:val="000000" w:themeColor="text1"/>
                <w:szCs w:val="21"/>
              </w:rPr>
              <w:t>例題</w:t>
            </w:r>
            <w:r w:rsidRPr="00C1378B">
              <w:rPr>
                <w:rFonts w:ascii="ＭＳ 明朝" w:eastAsia="ＭＳ 明朝" w:hAnsi="ＭＳ 明朝" w:cs="Adobe Song Std L"/>
                <w:color w:val="000000" w:themeColor="text1"/>
                <w:szCs w:val="21"/>
              </w:rPr>
              <w:t>」として掲載され，学習進度に合わせて扱えるように配慮されている。</w:t>
            </w:r>
          </w:p>
        </w:tc>
      </w:tr>
      <w:tr w:rsidR="005B3198" w:rsidRPr="002C0F0A" w14:paraId="0190FB83" w14:textId="134720AF" w:rsidTr="004238D5">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5B3198" w:rsidRDefault="005B3198" w:rsidP="00110BE9">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lastRenderedPageBreak/>
              <w:t>表記・表現及び指導に対する</w:t>
            </w:r>
          </w:p>
          <w:p w14:paraId="158726B3" w14:textId="156D81F6" w:rsidR="005B3198" w:rsidRPr="002C0F0A" w:rsidRDefault="005B3198" w:rsidP="005B3198">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8864553" w14:textId="79104CEC"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●全編を通して本文の理解を助けるように，イラスト，写真，図が適切に用いられている。</w:t>
            </w:r>
          </w:p>
          <w:p w14:paraId="421E50A7"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●必要に応じて色を使い，視覚的な内容理解ができるよう配慮されている。</w:t>
            </w:r>
          </w:p>
          <w:p w14:paraId="2008E5CB"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●用語・記号は統一されており，記述の仕方も適切である。</w:t>
            </w:r>
          </w:p>
          <w:p w14:paraId="10646F65" w14:textId="62C8B41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●節末問題に</w:t>
            </w:r>
            <w:r w:rsidR="003B29B4">
              <w:rPr>
                <w:rFonts w:ascii="ＭＳ 明朝" w:eastAsia="ＭＳ 明朝" w:hAnsi="ＭＳ 明朝" w:cs="Adobe Song Std L"/>
                <w:color w:val="000000" w:themeColor="text1"/>
                <w:szCs w:val="21"/>
              </w:rPr>
              <w:t>教科書本文の対応ページが付されており，振り返り学習ができるよう</w:t>
            </w:r>
            <w:r w:rsidRPr="00C1378B">
              <w:rPr>
                <w:rFonts w:ascii="ＭＳ 明朝" w:eastAsia="ＭＳ 明朝" w:hAnsi="ＭＳ 明朝" w:cs="Adobe Song Std L"/>
                <w:color w:val="000000" w:themeColor="text1"/>
                <w:szCs w:val="21"/>
              </w:rPr>
              <w:t>工夫されている。</w:t>
            </w:r>
          </w:p>
          <w:p w14:paraId="78123694" w14:textId="7435F56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●教科書を支援する指導書や周辺教材などが充実しており，指導しやすい教科書である。</w:t>
            </w:r>
          </w:p>
          <w:p w14:paraId="4C5204DA" w14:textId="31E1FFC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●ICT機器を利用すると効果的な箇所に</w:t>
            </w:r>
            <w:r w:rsidR="003B29B4">
              <w:rPr>
                <w:rFonts w:ascii="ＭＳ 明朝" w:eastAsia="ＭＳ 明朝" w:hAnsi="ＭＳ 明朝" w:cs="Adobe Song Std L"/>
                <w:color w:val="000000" w:themeColor="text1"/>
                <w:szCs w:val="21"/>
              </w:rPr>
              <w:t>QR</w:t>
            </w:r>
            <w:r w:rsidRPr="00C1378B">
              <w:rPr>
                <w:rFonts w:ascii="ＭＳ 明朝" w:eastAsia="ＭＳ 明朝" w:hAnsi="ＭＳ 明朝" w:cs="Adobe Song Std L"/>
                <w:color w:val="000000" w:themeColor="text1"/>
                <w:szCs w:val="21"/>
              </w:rPr>
              <w:t>コンテンツが用意されており，生徒が柔軟に学習を進めることができるように配慮されている。</w:t>
            </w:r>
          </w:p>
        </w:tc>
      </w:tr>
      <w:tr w:rsidR="005B3198" w:rsidRPr="002C0F0A" w14:paraId="7813244F" w14:textId="4606CFD1" w:rsidTr="004238D5">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320D7BAD" w14:textId="775F5E0C"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A4E6055" w14:textId="6E98D604"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F8195AF"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●活字はユニバーサルデザインで美しく，写真，挿し絵も鮮明で効果的である。</w:t>
            </w:r>
          </w:p>
          <w:p w14:paraId="4958189D"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●製本は堅牢で，開きやすい様式である。</w:t>
            </w:r>
          </w:p>
          <w:p w14:paraId="53B52829" w14:textId="6D016E4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●図やグラフの色使いなど，色覚特性への配慮を含むユニバーサルデザインとなっており，全ページにわたって配色を工夫するなど，だれもが見やすい紙面になっている。</w:t>
            </w:r>
          </w:p>
          <w:p w14:paraId="154AF7DA" w14:textId="230188A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●本文の用紙には再生紙と植物油インキを使用し，印刷業界団体が定めた環境配慮基準を満たす「グリーンプリンティング設定工場」で印刷するなど，地球環境や資源に及ぼす影響も考慮されている。</w:t>
            </w:r>
          </w:p>
        </w:tc>
      </w:tr>
      <w:tr w:rsidR="005B3198"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389919B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目標達成に必要な学習事項・定番問題がコンパクトに網羅されていること，学習内容を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22607B29"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9240D7">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367FF" w14:textId="77777777" w:rsidR="00DC11A9" w:rsidRDefault="00DC11A9" w:rsidP="00E91010">
      <w:r>
        <w:separator/>
      </w:r>
    </w:p>
  </w:endnote>
  <w:endnote w:type="continuationSeparator" w:id="0">
    <w:p w14:paraId="374858F9" w14:textId="77777777" w:rsidR="00DC11A9" w:rsidRDefault="00DC11A9" w:rsidP="00E9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900B4" w14:textId="77777777" w:rsidR="00DC11A9" w:rsidRDefault="00DC11A9" w:rsidP="00E91010">
      <w:r>
        <w:separator/>
      </w:r>
    </w:p>
  </w:footnote>
  <w:footnote w:type="continuationSeparator" w:id="0">
    <w:p w14:paraId="71D2D8F4" w14:textId="77777777" w:rsidR="00DC11A9" w:rsidRDefault="00DC11A9" w:rsidP="00E9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106A58"/>
    <w:rsid w:val="00110BE9"/>
    <w:rsid w:val="001873DC"/>
    <w:rsid w:val="001B298E"/>
    <w:rsid w:val="002011D5"/>
    <w:rsid w:val="0029523B"/>
    <w:rsid w:val="002C0F0A"/>
    <w:rsid w:val="00362D79"/>
    <w:rsid w:val="00382D2E"/>
    <w:rsid w:val="00387452"/>
    <w:rsid w:val="003A0BDA"/>
    <w:rsid w:val="003B29B4"/>
    <w:rsid w:val="003B6DE9"/>
    <w:rsid w:val="003D33EB"/>
    <w:rsid w:val="004238D5"/>
    <w:rsid w:val="00425FE2"/>
    <w:rsid w:val="00436C24"/>
    <w:rsid w:val="005B3198"/>
    <w:rsid w:val="0061539E"/>
    <w:rsid w:val="006275DE"/>
    <w:rsid w:val="00666163"/>
    <w:rsid w:val="00684BCD"/>
    <w:rsid w:val="00755B10"/>
    <w:rsid w:val="0078029B"/>
    <w:rsid w:val="007B2E68"/>
    <w:rsid w:val="007F5B74"/>
    <w:rsid w:val="00893FFA"/>
    <w:rsid w:val="009240D7"/>
    <w:rsid w:val="009817CE"/>
    <w:rsid w:val="00A5537A"/>
    <w:rsid w:val="00A62EC4"/>
    <w:rsid w:val="00B64EC5"/>
    <w:rsid w:val="00B657E2"/>
    <w:rsid w:val="00B87E0D"/>
    <w:rsid w:val="00C07A31"/>
    <w:rsid w:val="00C1378B"/>
    <w:rsid w:val="00D0453D"/>
    <w:rsid w:val="00D31F03"/>
    <w:rsid w:val="00DA0F64"/>
    <w:rsid w:val="00DC11A9"/>
    <w:rsid w:val="00DC6F20"/>
    <w:rsid w:val="00E859F1"/>
    <w:rsid w:val="00E91010"/>
    <w:rsid w:val="00E91FA1"/>
    <w:rsid w:val="00F07501"/>
    <w:rsid w:val="00F56FE8"/>
    <w:rsid w:val="00FB106A"/>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010"/>
    <w:pPr>
      <w:tabs>
        <w:tab w:val="center" w:pos="4252"/>
        <w:tab w:val="right" w:pos="8504"/>
      </w:tabs>
      <w:snapToGrid w:val="0"/>
    </w:pPr>
  </w:style>
  <w:style w:type="character" w:customStyle="1" w:styleId="a4">
    <w:name w:val="ヘッダー (文字)"/>
    <w:basedOn w:val="a0"/>
    <w:link w:val="a3"/>
    <w:uiPriority w:val="99"/>
    <w:rsid w:val="00E91010"/>
  </w:style>
  <w:style w:type="paragraph" w:styleId="a5">
    <w:name w:val="footer"/>
    <w:basedOn w:val="a"/>
    <w:link w:val="a6"/>
    <w:uiPriority w:val="99"/>
    <w:unhideWhenUsed/>
    <w:rsid w:val="00E91010"/>
    <w:pPr>
      <w:tabs>
        <w:tab w:val="center" w:pos="4252"/>
        <w:tab w:val="right" w:pos="8504"/>
      </w:tabs>
      <w:snapToGrid w:val="0"/>
    </w:pPr>
  </w:style>
  <w:style w:type="character" w:customStyle="1" w:styleId="a6">
    <w:name w:val="フッター (文字)"/>
    <w:basedOn w:val="a0"/>
    <w:link w:val="a5"/>
    <w:uiPriority w:val="99"/>
    <w:rsid w:val="00E9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松並 奏史</dc:creator>
  <cp:keywords/>
  <dc:description/>
  <cp:lastModifiedBy>松並 奏史</cp:lastModifiedBy>
  <cp:revision>9</cp:revision>
  <cp:lastPrinted>2025-03-10T12:15:00Z</cp:lastPrinted>
  <dcterms:created xsi:type="dcterms:W3CDTF">2022-03-22T05:42:00Z</dcterms:created>
  <dcterms:modified xsi:type="dcterms:W3CDTF">2025-03-10T12:15:00Z</dcterms:modified>
</cp:coreProperties>
</file>