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765D30EF"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数学Ⅰ</w:t>
      </w:r>
      <w:r w:rsidR="00436C24">
        <w:rPr>
          <w:rFonts w:ascii="ＭＳ Ｐゴシック" w:eastAsia="ＭＳ Ｐゴシック" w:hAnsi="ＭＳ Ｐゴシック" w:hint="eastAsia"/>
          <w:sz w:val="20"/>
          <w:szCs w:val="20"/>
        </w:rPr>
        <w:t xml:space="preserve"> </w:t>
      </w:r>
      <w:r w:rsidR="0071529B">
        <w:rPr>
          <w:rFonts w:ascii="ＭＳ Ｐゴシック" w:eastAsia="ＭＳ Ｐゴシック" w:hAnsi="ＭＳ Ｐゴシック"/>
          <w:sz w:val="20"/>
          <w:szCs w:val="20"/>
        </w:rPr>
        <w:t>Select</w:t>
      </w:r>
      <w:r w:rsidR="00A62EC4">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2東書・数Ⅰ</w:t>
      </w:r>
      <w:r w:rsidR="0071529B">
        <w:rPr>
          <w:rFonts w:ascii="ＭＳ Ｐゴシック" w:eastAsia="ＭＳ Ｐゴシック" w:hAnsi="ＭＳ Ｐゴシック"/>
          <w:sz w:val="20"/>
          <w:szCs w:val="20"/>
        </w:rPr>
        <w:t>002-903</w:t>
      </w:r>
      <w:bookmarkStart w:id="0" w:name="_GoBack"/>
      <w:bookmarkEnd w:id="0"/>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4238D5">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5B3198" w:rsidRPr="002C0F0A" w14:paraId="2EE08739" w14:textId="31805C25" w:rsidTr="004238D5">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535EC927" w14:textId="01F9703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●基礎的・基本的な事項がコンパクトに網羅されている。また，例・例題と問のギャップをなくし，スムーズに授業が展開できるように工夫して編集されている。</w:t>
            </w:r>
          </w:p>
          <w:p w14:paraId="7657BD86" w14:textId="0D714E5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●本文の問の末尾に節末問題と</w:t>
            </w:r>
            <w:r w:rsidR="003B29B4">
              <w:rPr>
                <w:rFonts w:ascii="ＭＳ 明朝" w:eastAsia="ＭＳ 明朝" w:hAnsi="ＭＳ 明朝" w:cs="Adobe Song Std L"/>
                <w:color w:val="000000" w:themeColor="text1"/>
                <w:szCs w:val="21"/>
              </w:rPr>
              <w:t>章末問題へのリンクマークが付され，追加問題が扱いやすくなるよう</w:t>
            </w:r>
            <w:r w:rsidRPr="00C1378B">
              <w:rPr>
                <w:rFonts w:ascii="ＭＳ 明朝" w:eastAsia="ＭＳ 明朝" w:hAnsi="ＭＳ 明朝" w:cs="Adobe Song Std L"/>
                <w:color w:val="000000" w:themeColor="text1"/>
                <w:szCs w:val="21"/>
              </w:rPr>
              <w:t>工夫されている。</w:t>
            </w:r>
          </w:p>
          <w:p w14:paraId="1F0EAE26" w14:textId="6D5D9804" w:rsidR="005B3198" w:rsidRDefault="005B3198"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●「１章　数と式」</w:t>
            </w:r>
            <w:r w:rsidR="00DC6F20">
              <w:rPr>
                <w:rFonts w:ascii="ＭＳ 明朝" w:eastAsia="ＭＳ 明朝" w:hAnsi="ＭＳ 明朝" w:cs="Adobe Song Std L" w:hint="eastAsia"/>
                <w:color w:val="000000" w:themeColor="text1"/>
                <w:szCs w:val="21"/>
              </w:rPr>
              <w:t>では，</w:t>
            </w:r>
            <w:r w:rsidR="00565DC9" w:rsidRPr="00565DC9">
              <w:rPr>
                <w:rFonts w:ascii="ＭＳ 明朝" w:eastAsia="ＭＳ 明朝" w:hAnsi="ＭＳ 明朝" w:cs="Adobe Song Std L" w:hint="eastAsia"/>
                <w:color w:val="000000" w:themeColor="text1"/>
                <w:szCs w:val="21"/>
              </w:rPr>
              <w:t>高校の数学の最初の単元でつまずくことのないよう，Readiness Check</w:t>
            </w:r>
            <w:r w:rsidR="00565DC9">
              <w:rPr>
                <w:rFonts w:ascii="ＭＳ 明朝" w:eastAsia="ＭＳ 明朝" w:hAnsi="ＭＳ 明朝" w:cs="Adobe Song Std L" w:hint="eastAsia"/>
                <w:color w:val="000000" w:themeColor="text1"/>
                <w:szCs w:val="21"/>
              </w:rPr>
              <w:t>で既習事項を丁寧に取り上げられている</w:t>
            </w:r>
            <w:r w:rsidR="00565DC9" w:rsidRPr="00565DC9">
              <w:rPr>
                <w:rFonts w:ascii="ＭＳ 明朝" w:eastAsia="ＭＳ 明朝" w:hAnsi="ＭＳ 明朝" w:cs="Adobe Song Std L" w:hint="eastAsia"/>
                <w:color w:val="000000" w:themeColor="text1"/>
                <w:szCs w:val="21"/>
              </w:rPr>
              <w:t>。全国学力</w:t>
            </w:r>
            <w:r w:rsidR="00565DC9">
              <w:rPr>
                <w:rFonts w:ascii="ＭＳ 明朝" w:eastAsia="ＭＳ 明朝" w:hAnsi="ＭＳ 明朝" w:cs="Adobe Song Std L" w:hint="eastAsia"/>
                <w:color w:val="000000" w:themeColor="text1"/>
                <w:szCs w:val="21"/>
              </w:rPr>
              <w:t>・学習状況</w:t>
            </w:r>
            <w:r w:rsidR="00565DC9" w:rsidRPr="00565DC9">
              <w:rPr>
                <w:rFonts w:ascii="ＭＳ 明朝" w:eastAsia="ＭＳ 明朝" w:hAnsi="ＭＳ 明朝" w:cs="Adobe Song Std L" w:hint="eastAsia"/>
                <w:color w:val="000000" w:themeColor="text1"/>
                <w:szCs w:val="21"/>
              </w:rPr>
              <w:t>調査等のデータをもとに，生徒がつまずきがち</w:t>
            </w:r>
            <w:r w:rsidR="00565DC9">
              <w:rPr>
                <w:rFonts w:ascii="ＭＳ 明朝" w:eastAsia="ＭＳ 明朝" w:hAnsi="ＭＳ 明朝" w:cs="Adobe Song Std L" w:hint="eastAsia"/>
                <w:color w:val="000000" w:themeColor="text1"/>
                <w:szCs w:val="21"/>
              </w:rPr>
              <w:t>な内容については，側注を設けるなど，工夫されている</w:t>
            </w:r>
            <w:r w:rsidR="00565DC9" w:rsidRPr="00565DC9">
              <w:rPr>
                <w:rFonts w:ascii="ＭＳ 明朝" w:eastAsia="ＭＳ 明朝" w:hAnsi="ＭＳ 明朝" w:cs="Adobe Song Std L" w:hint="eastAsia"/>
                <w:color w:val="000000" w:themeColor="text1"/>
                <w:szCs w:val="21"/>
              </w:rPr>
              <w:t>。（p.6-9）</w:t>
            </w:r>
          </w:p>
          <w:p w14:paraId="530DC7A8" w14:textId="066137E7" w:rsidR="005E2097" w:rsidRPr="005E2097" w:rsidRDefault="005E2097" w:rsidP="005E2097">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Pr="005E2097">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 xml:space="preserve">２章　</w:t>
            </w:r>
            <w:r w:rsidRPr="005E2097">
              <w:rPr>
                <w:rFonts w:ascii="ＭＳ 明朝" w:eastAsia="ＭＳ 明朝" w:hAnsi="ＭＳ 明朝" w:cs="Adobe Song Std L"/>
                <w:color w:val="000000" w:themeColor="text1"/>
                <w:szCs w:val="21"/>
              </w:rPr>
              <w:t>集合と論証」は，</w:t>
            </w:r>
            <w:r>
              <w:rPr>
                <w:rFonts w:ascii="ＭＳ 明朝" w:eastAsia="ＭＳ 明朝" w:hAnsi="ＭＳ 明朝" w:cs="Adobe Song Std L"/>
                <w:color w:val="000000" w:themeColor="text1"/>
                <w:szCs w:val="21"/>
              </w:rPr>
              <w:t>「数と式」と分離して別の章に</w:t>
            </w:r>
            <w:r>
              <w:rPr>
                <w:rFonts w:ascii="ＭＳ 明朝" w:eastAsia="ＭＳ 明朝" w:hAnsi="ＭＳ 明朝" w:cs="Adobe Song Std L" w:hint="eastAsia"/>
                <w:color w:val="000000" w:themeColor="text1"/>
                <w:szCs w:val="21"/>
              </w:rPr>
              <w:t>されており，</w:t>
            </w:r>
            <w:r w:rsidRPr="005E2097">
              <w:rPr>
                <w:rFonts w:ascii="ＭＳ 明朝" w:eastAsia="ＭＳ 明朝" w:hAnsi="ＭＳ 明朝" w:cs="Adobe Song Std L"/>
                <w:color w:val="000000" w:themeColor="text1"/>
                <w:szCs w:val="21"/>
              </w:rPr>
              <w:t>数学Ａ「場合の数と</w:t>
            </w:r>
            <w:r>
              <w:rPr>
                <w:rFonts w:ascii="ＭＳ 明朝" w:eastAsia="ＭＳ 明朝" w:hAnsi="ＭＳ 明朝" w:cs="Adobe Song Std L"/>
                <w:color w:val="000000" w:themeColor="text1"/>
                <w:szCs w:val="21"/>
              </w:rPr>
              <w:t>確率」の履修の状況や生徒の実態に応じて柔軟な対応ができるよう</w:t>
            </w:r>
            <w:r>
              <w:rPr>
                <w:rFonts w:ascii="ＭＳ 明朝" w:eastAsia="ＭＳ 明朝" w:hAnsi="ＭＳ 明朝" w:cs="Adobe Song Std L" w:hint="eastAsia"/>
                <w:color w:val="000000" w:themeColor="text1"/>
                <w:szCs w:val="21"/>
              </w:rPr>
              <w:t>配慮されている</w:t>
            </w:r>
            <w:r w:rsidRPr="005E2097">
              <w:rPr>
                <w:rFonts w:ascii="ＭＳ 明朝" w:eastAsia="ＭＳ 明朝" w:hAnsi="ＭＳ 明朝" w:cs="Adobe Song Std L"/>
                <w:color w:val="000000" w:themeColor="text1"/>
                <w:szCs w:val="21"/>
              </w:rPr>
              <w:t>。（p.51-70）</w:t>
            </w:r>
          </w:p>
          <w:p w14:paraId="3A758027" w14:textId="3A436DDD" w:rsidR="005B3198" w:rsidRPr="00C1378B" w:rsidRDefault="005B3198" w:rsidP="00565DC9">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 xml:space="preserve">●「３章　</w:t>
            </w:r>
            <w:r w:rsidR="00B657E2">
              <w:rPr>
                <w:rFonts w:ascii="ＭＳ 明朝" w:eastAsia="ＭＳ 明朝" w:hAnsi="ＭＳ 明朝" w:cs="Adobe Song Std L" w:hint="eastAsia"/>
                <w:color w:val="000000" w:themeColor="text1"/>
                <w:szCs w:val="21"/>
              </w:rPr>
              <w:t>２</w:t>
            </w:r>
            <w:r w:rsidRPr="00C1378B">
              <w:rPr>
                <w:rFonts w:ascii="ＭＳ 明朝" w:eastAsia="ＭＳ 明朝" w:hAnsi="ＭＳ 明朝" w:cs="Adobe Song Std L"/>
                <w:color w:val="000000" w:themeColor="text1"/>
                <w:szCs w:val="21"/>
              </w:rPr>
              <w:t>次関数」</w:t>
            </w:r>
            <w:r w:rsidR="00565DC9">
              <w:rPr>
                <w:rFonts w:ascii="ＭＳ 明朝" w:eastAsia="ＭＳ 明朝" w:hAnsi="ＭＳ 明朝" w:cs="Adobe Song Std L" w:hint="eastAsia"/>
                <w:color w:val="000000" w:themeColor="text1"/>
                <w:szCs w:val="21"/>
              </w:rPr>
              <w:t>では，</w:t>
            </w:r>
            <w:r w:rsidR="00565DC9" w:rsidRPr="00565DC9">
              <w:rPr>
                <w:rFonts w:ascii="ＭＳ 明朝" w:eastAsia="ＭＳ 明朝" w:hAnsi="ＭＳ 明朝" w:cs="Adobe Song Std L"/>
                <w:color w:val="000000" w:themeColor="text1"/>
                <w:szCs w:val="21"/>
              </w:rPr>
              <w:t>2次式の変形においてポイントとなる平方完成について，スモールステップで</w:t>
            </w:r>
            <w:r w:rsidR="00565DC9">
              <w:rPr>
                <w:rFonts w:ascii="ＭＳ 明朝" w:eastAsia="ＭＳ 明朝" w:hAnsi="ＭＳ 明朝" w:cs="Adobe Song Std L"/>
                <w:color w:val="000000" w:themeColor="text1"/>
                <w:szCs w:val="21"/>
              </w:rPr>
              <w:t>理解できるよう</w:t>
            </w:r>
            <w:r w:rsidR="00565DC9">
              <w:rPr>
                <w:rFonts w:ascii="ＭＳ 明朝" w:eastAsia="ＭＳ 明朝" w:hAnsi="ＭＳ 明朝" w:cs="Adobe Song Std L" w:hint="eastAsia"/>
                <w:color w:val="000000" w:themeColor="text1"/>
                <w:szCs w:val="21"/>
              </w:rPr>
              <w:t>配慮されている</w:t>
            </w:r>
            <w:r w:rsidR="00565DC9" w:rsidRPr="00565DC9">
              <w:rPr>
                <w:rFonts w:ascii="ＭＳ 明朝" w:eastAsia="ＭＳ 明朝" w:hAnsi="ＭＳ 明朝" w:cs="Adobe Song Std L"/>
                <w:color w:val="000000" w:themeColor="text1"/>
                <w:szCs w:val="21"/>
              </w:rPr>
              <w:t>。（p.84-87）</w:t>
            </w:r>
          </w:p>
          <w:p w14:paraId="05CDAC40" w14:textId="6BCACD7C" w:rsidR="005B3198" w:rsidRDefault="005B3198" w:rsidP="00DC6F20">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●「４章　図形と計量」</w:t>
            </w:r>
            <w:r w:rsidR="00DC6F20">
              <w:rPr>
                <w:rFonts w:ascii="ＭＳ 明朝" w:eastAsia="ＭＳ 明朝" w:hAnsi="ＭＳ 明朝" w:cs="Adobe Song Std L" w:hint="eastAsia"/>
                <w:color w:val="000000" w:themeColor="text1"/>
                <w:szCs w:val="21"/>
              </w:rPr>
              <w:t>では，</w:t>
            </w:r>
            <w:r w:rsidR="009817CE" w:rsidRPr="009817CE">
              <w:rPr>
                <w:rFonts w:ascii="ＭＳ 明朝" w:eastAsia="ＭＳ 明朝" w:hAnsi="ＭＳ 明朝" w:cs="Adobe Song Std L"/>
                <w:color w:val="000000" w:themeColor="text1"/>
                <w:szCs w:val="21"/>
              </w:rPr>
              <w:t>社会や日常生活への応用範囲が特に広い</w:t>
            </w:r>
            <w:r w:rsidR="009817CE">
              <w:rPr>
                <w:rFonts w:ascii="ＭＳ 明朝" w:eastAsia="ＭＳ 明朝" w:hAnsi="ＭＳ 明朝" w:cs="Adobe Song Std L"/>
                <w:color w:val="000000" w:themeColor="text1"/>
                <w:szCs w:val="21"/>
              </w:rPr>
              <w:t>三角比について，導入は身近な場面から正接を見出す展開</w:t>
            </w:r>
            <w:r w:rsidR="009817CE">
              <w:rPr>
                <w:rFonts w:ascii="ＭＳ 明朝" w:eastAsia="ＭＳ 明朝" w:hAnsi="ＭＳ 明朝" w:cs="Adobe Song Std L" w:hint="eastAsia"/>
                <w:color w:val="000000" w:themeColor="text1"/>
                <w:szCs w:val="21"/>
              </w:rPr>
              <w:t>とされており，</w:t>
            </w:r>
            <w:r w:rsidR="009817CE">
              <w:rPr>
                <w:rFonts w:ascii="ＭＳ 明朝" w:eastAsia="ＭＳ 明朝" w:hAnsi="ＭＳ 明朝" w:cs="Adobe Song Std L"/>
                <w:color w:val="000000" w:themeColor="text1"/>
                <w:szCs w:val="21"/>
              </w:rPr>
              <w:t>他にも，さまざまな身近な場面の題材を取り上げ</w:t>
            </w:r>
            <w:r w:rsidR="009817CE">
              <w:rPr>
                <w:rFonts w:ascii="ＭＳ 明朝" w:eastAsia="ＭＳ 明朝" w:hAnsi="ＭＳ 明朝" w:cs="Adobe Song Std L" w:hint="eastAsia"/>
                <w:color w:val="000000" w:themeColor="text1"/>
                <w:szCs w:val="21"/>
              </w:rPr>
              <w:t>られている</w:t>
            </w:r>
            <w:r w:rsidR="009817CE" w:rsidRPr="009817CE">
              <w:rPr>
                <w:rFonts w:ascii="ＭＳ 明朝" w:eastAsia="ＭＳ 明朝" w:hAnsi="ＭＳ 明朝" w:cs="Adobe Song Std L"/>
                <w:color w:val="000000" w:themeColor="text1"/>
                <w:szCs w:val="21"/>
              </w:rPr>
              <w:t>。（</w:t>
            </w:r>
            <w:r w:rsidR="00565DC9">
              <w:rPr>
                <w:rFonts w:ascii="ＭＳ 明朝" w:eastAsia="ＭＳ 明朝" w:hAnsi="ＭＳ 明朝" w:cs="Adobe Song Std L"/>
                <w:color w:val="000000" w:themeColor="text1"/>
                <w:szCs w:val="21"/>
              </w:rPr>
              <w:t>p.128, 133, 157</w:t>
            </w:r>
            <w:r w:rsidR="009817CE" w:rsidRPr="009817CE">
              <w:rPr>
                <w:rFonts w:ascii="ＭＳ 明朝" w:eastAsia="ＭＳ 明朝" w:hAnsi="ＭＳ 明朝" w:cs="Adobe Song Std L"/>
                <w:color w:val="000000" w:themeColor="text1"/>
                <w:szCs w:val="21"/>
              </w:rPr>
              <w:t>）</w:t>
            </w:r>
          </w:p>
          <w:p w14:paraId="5E39ED47" w14:textId="3B0090AE" w:rsidR="004B7A77" w:rsidRDefault="004B7A77" w:rsidP="004B7A77">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５</w:t>
            </w:r>
            <w:r>
              <w:rPr>
                <w:rFonts w:ascii="ＭＳ 明朝" w:eastAsia="ＭＳ 明朝" w:hAnsi="ＭＳ 明朝" w:cs="Adobe Song Std L"/>
                <w:color w:val="000000" w:themeColor="text1"/>
                <w:szCs w:val="21"/>
              </w:rPr>
              <w:t xml:space="preserve">章　</w:t>
            </w:r>
            <w:r>
              <w:rPr>
                <w:rFonts w:ascii="ＭＳ 明朝" w:eastAsia="ＭＳ 明朝" w:hAnsi="ＭＳ 明朝" w:cs="Adobe Song Std L" w:hint="eastAsia"/>
                <w:color w:val="000000" w:themeColor="text1"/>
                <w:szCs w:val="21"/>
              </w:rPr>
              <w:t>データの分析</w:t>
            </w:r>
            <w:r w:rsidRPr="00C1378B">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では，</w:t>
            </w:r>
            <w:r>
              <w:rPr>
                <w:rFonts w:ascii="ＭＳ 明朝" w:eastAsia="ＭＳ 明朝" w:hAnsi="ＭＳ 明朝" w:cs="Adobe Song Std L"/>
                <w:color w:val="000000" w:themeColor="text1"/>
                <w:szCs w:val="21"/>
              </w:rPr>
              <w:t>中学校の復習内容もしっかりと取り上げ</w:t>
            </w:r>
            <w:r>
              <w:rPr>
                <w:rFonts w:ascii="ＭＳ 明朝" w:eastAsia="ＭＳ 明朝" w:hAnsi="ＭＳ 明朝" w:cs="Adobe Song Std L" w:hint="eastAsia"/>
                <w:color w:val="000000" w:themeColor="text1"/>
                <w:szCs w:val="21"/>
              </w:rPr>
              <w:t>られ，</w:t>
            </w:r>
            <w:r w:rsidRPr="004B7A77">
              <w:rPr>
                <w:rFonts w:ascii="ＭＳ 明朝" w:eastAsia="ＭＳ 明朝" w:hAnsi="ＭＳ 明朝" w:cs="Adobe Song Std L"/>
                <w:color w:val="000000" w:themeColor="text1"/>
                <w:szCs w:val="21"/>
              </w:rPr>
              <w:t>以降の</w:t>
            </w:r>
            <w:r>
              <w:rPr>
                <w:rFonts w:ascii="ＭＳ 明朝" w:eastAsia="ＭＳ 明朝" w:hAnsi="ＭＳ 明朝" w:cs="Adobe Song Std L"/>
                <w:color w:val="000000" w:themeColor="text1"/>
                <w:szCs w:val="21"/>
              </w:rPr>
              <w:t>学習をスムーズに進めることができ</w:t>
            </w:r>
            <w:r>
              <w:rPr>
                <w:rFonts w:ascii="ＭＳ 明朝" w:eastAsia="ＭＳ 明朝" w:hAnsi="ＭＳ 明朝" w:cs="Adobe Song Std L" w:hint="eastAsia"/>
                <w:color w:val="000000" w:themeColor="text1"/>
                <w:szCs w:val="21"/>
              </w:rPr>
              <w:t>るよう配慮されている</w:t>
            </w:r>
            <w:r w:rsidRPr="004B7A77">
              <w:rPr>
                <w:rFonts w:ascii="ＭＳ 明朝" w:eastAsia="ＭＳ 明朝" w:hAnsi="ＭＳ 明朝" w:cs="Adobe Song Std L"/>
                <w:color w:val="000000" w:themeColor="text1"/>
                <w:szCs w:val="21"/>
              </w:rPr>
              <w:t>。（p.164-169）</w:t>
            </w:r>
          </w:p>
          <w:p w14:paraId="2B546624" w14:textId="3FC0A90E"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3B29B4">
              <w:rPr>
                <w:rFonts w:ascii="ＭＳ 明朝" w:eastAsia="ＭＳ 明朝" w:hAnsi="ＭＳ 明朝" w:cs="Adobe Song Std L" w:hint="eastAsia"/>
                <w:color w:val="000000" w:themeColor="text1"/>
                <w:szCs w:val="21"/>
              </w:rPr>
              <w:t>「</w:t>
            </w:r>
            <w:r w:rsidRPr="00C1378B">
              <w:rPr>
                <w:rFonts w:ascii="ＭＳ 明朝" w:eastAsia="ＭＳ 明朝" w:hAnsi="ＭＳ 明朝" w:cs="Adobe Song Std L"/>
                <w:color w:val="000000" w:themeColor="text1"/>
                <w:szCs w:val="21"/>
              </w:rPr>
              <w:t>課題学習</w:t>
            </w:r>
            <w:r w:rsidR="003B29B4">
              <w:rPr>
                <w:rFonts w:ascii="ＭＳ 明朝" w:eastAsia="ＭＳ 明朝" w:hAnsi="ＭＳ 明朝" w:cs="Adobe Song Std L" w:hint="eastAsia"/>
                <w:color w:val="000000" w:themeColor="text1"/>
                <w:szCs w:val="21"/>
              </w:rPr>
              <w:t>」</w:t>
            </w:r>
            <w:r w:rsidRPr="00C1378B">
              <w:rPr>
                <w:rFonts w:ascii="ＭＳ 明朝" w:eastAsia="ＭＳ 明朝" w:hAnsi="ＭＳ 明朝" w:cs="Adobe Song Std L"/>
                <w:color w:val="000000" w:themeColor="text1"/>
                <w:szCs w:val="21"/>
              </w:rPr>
              <w:t>は，学習内容と実生活との関連が十分に図られており，生徒の興味・関心を高める数学的活動を重視した課題が扱われている。</w:t>
            </w:r>
          </w:p>
          <w:p w14:paraId="25E720C2" w14:textId="5FDF3B7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●「発展的な学習内容」には「発展」マークが付けられ，本文と明確に区別されている。</w:t>
            </w:r>
          </w:p>
        </w:tc>
      </w:tr>
      <w:tr w:rsidR="005B3198" w:rsidRPr="003A0BDA" w14:paraId="02D08B93" w14:textId="72477F84"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4300FDD" w14:textId="75700C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12DD54F3" w14:textId="1FC2BF8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●例・例題→問→節末問題→章末問題の順に，段階を追って一定レベルの問題が過不足なく取り上げられており，その分量も適切である。</w:t>
            </w:r>
          </w:p>
          <w:p w14:paraId="5010A294" w14:textId="7E4605E4"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●章のはじめに既習事項を</w:t>
            </w:r>
            <w:r w:rsidR="003B29B4">
              <w:rPr>
                <w:rFonts w:ascii="ＭＳ 明朝" w:eastAsia="ＭＳ 明朝" w:hAnsi="ＭＳ 明朝" w:cs="Adobe Song Std L" w:hint="eastAsia"/>
                <w:color w:val="000000" w:themeColor="text1"/>
                <w:szCs w:val="21"/>
              </w:rPr>
              <w:t>復習する</w:t>
            </w:r>
            <w:r w:rsidRPr="00C1378B">
              <w:rPr>
                <w:rFonts w:ascii="ＭＳ 明朝" w:eastAsia="ＭＳ 明朝" w:hAnsi="ＭＳ 明朝" w:cs="Adobe Song Std L"/>
                <w:color w:val="000000" w:themeColor="text1"/>
                <w:szCs w:val="21"/>
              </w:rPr>
              <w:t>コーナ</w:t>
            </w:r>
            <w:r w:rsidR="003B29B4">
              <w:rPr>
                <w:rFonts w:ascii="ＭＳ 明朝" w:eastAsia="ＭＳ 明朝" w:hAnsi="ＭＳ 明朝" w:cs="Adobe Song Std L"/>
                <w:color w:val="000000" w:themeColor="text1"/>
                <w:szCs w:val="21"/>
              </w:rPr>
              <w:t>ーがあり，関連した中学校の内容を振り返</w:t>
            </w:r>
            <w:r w:rsidR="003B29B4">
              <w:rPr>
                <w:rFonts w:ascii="ＭＳ 明朝" w:eastAsia="ＭＳ 明朝" w:hAnsi="ＭＳ 明朝" w:cs="Adobe Song Std L" w:hint="eastAsia"/>
                <w:color w:val="000000" w:themeColor="text1"/>
                <w:szCs w:val="21"/>
              </w:rPr>
              <w:t>ることができるよう，</w:t>
            </w:r>
            <w:r w:rsidR="003B29B4">
              <w:rPr>
                <w:rFonts w:ascii="ＭＳ 明朝" w:eastAsia="ＭＳ 明朝" w:hAnsi="ＭＳ 明朝" w:cs="Adobe Song Std L"/>
                <w:color w:val="000000" w:themeColor="text1"/>
                <w:szCs w:val="21"/>
              </w:rPr>
              <w:t>工夫</w:t>
            </w:r>
            <w:r w:rsidRPr="00C1378B">
              <w:rPr>
                <w:rFonts w:ascii="ＭＳ 明朝" w:eastAsia="ＭＳ 明朝" w:hAnsi="ＭＳ 明朝" w:cs="Adobe Song Std L"/>
                <w:color w:val="000000" w:themeColor="text1"/>
                <w:szCs w:val="21"/>
              </w:rPr>
              <w:t>されている。</w:t>
            </w:r>
          </w:p>
          <w:p w14:paraId="2939D95D" w14:textId="5FB4F09E" w:rsidR="005B3198" w:rsidRPr="00C1378B" w:rsidRDefault="005B3198" w:rsidP="003A0BDA">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●巻末には，「中学校で学んだ基本事項」として，数学</w:t>
            </w:r>
            <w:r w:rsidR="00B657E2">
              <w:rPr>
                <w:rFonts w:ascii="ＭＳ 明朝" w:eastAsia="ＭＳ 明朝" w:hAnsi="ＭＳ 明朝" w:cs="Adobe Song Std L" w:hint="eastAsia"/>
                <w:color w:val="000000" w:themeColor="text1"/>
                <w:szCs w:val="21"/>
              </w:rPr>
              <w:t>Ⅰ</w:t>
            </w:r>
            <w:r w:rsidR="003A0BDA">
              <w:rPr>
                <w:rFonts w:ascii="ＭＳ 明朝" w:eastAsia="ＭＳ 明朝" w:hAnsi="ＭＳ 明朝" w:cs="Adobe Song Std L" w:hint="eastAsia"/>
                <w:color w:val="000000" w:themeColor="text1"/>
                <w:szCs w:val="21"/>
              </w:rPr>
              <w:t>・数学Ａ</w:t>
            </w:r>
            <w:r w:rsidRPr="00C1378B">
              <w:rPr>
                <w:rFonts w:ascii="ＭＳ 明朝" w:eastAsia="ＭＳ 明朝" w:hAnsi="ＭＳ 明朝" w:cs="Adobe Song Std L"/>
                <w:color w:val="000000" w:themeColor="text1"/>
                <w:szCs w:val="21"/>
              </w:rPr>
              <w:t>に関連する中学校の学習内容がコンパクトにまとめられている。</w:t>
            </w:r>
          </w:p>
          <w:p w14:paraId="63FD2DBD" w14:textId="1CE31669"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w:t>
            </w:r>
            <w:r w:rsidR="003A0BDA">
              <w:rPr>
                <w:rFonts w:ascii="ＭＳ 明朝" w:eastAsia="ＭＳ 明朝" w:hAnsi="ＭＳ 明朝" w:cs="Adobe Song Std L"/>
                <w:color w:val="000000" w:themeColor="text1"/>
                <w:szCs w:val="21"/>
              </w:rPr>
              <w:t>難易度の高い例題は，「</w:t>
            </w:r>
            <w:r w:rsidR="003A0BDA">
              <w:rPr>
                <w:rFonts w:ascii="ＭＳ 明朝" w:eastAsia="ＭＳ 明朝" w:hAnsi="ＭＳ 明朝" w:cs="Adobe Song Std L" w:hint="eastAsia"/>
                <w:color w:val="000000" w:themeColor="text1"/>
                <w:szCs w:val="21"/>
              </w:rPr>
              <w:t>C</w:t>
            </w:r>
            <w:r w:rsidR="003A0BDA">
              <w:rPr>
                <w:rFonts w:ascii="ＭＳ 明朝" w:eastAsia="ＭＳ 明朝" w:hAnsi="ＭＳ 明朝" w:cs="Adobe Song Std L"/>
                <w:color w:val="000000" w:themeColor="text1"/>
                <w:szCs w:val="21"/>
              </w:rPr>
              <w:t>hallenge</w:t>
            </w:r>
            <w:r w:rsidR="003A0BDA">
              <w:rPr>
                <w:rFonts w:ascii="ＭＳ 明朝" w:eastAsia="ＭＳ 明朝" w:hAnsi="ＭＳ 明朝" w:cs="Adobe Song Std L" w:hint="eastAsia"/>
                <w:color w:val="000000" w:themeColor="text1"/>
                <w:szCs w:val="21"/>
              </w:rPr>
              <w:t>例題</w:t>
            </w:r>
            <w:r w:rsidRPr="00C1378B">
              <w:rPr>
                <w:rFonts w:ascii="ＭＳ 明朝" w:eastAsia="ＭＳ 明朝" w:hAnsi="ＭＳ 明朝" w:cs="Adobe Song Std L"/>
                <w:color w:val="000000" w:themeColor="text1"/>
                <w:szCs w:val="21"/>
              </w:rPr>
              <w:t>」として掲載され，学習進度に合わせて扱えるように配慮されている。</w:t>
            </w:r>
          </w:p>
        </w:tc>
      </w:tr>
      <w:tr w:rsidR="005B3198" w:rsidRPr="002C0F0A" w14:paraId="0190FB83" w14:textId="134720AF" w:rsidTr="004238D5">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5B3198" w:rsidRDefault="005B3198" w:rsidP="00110BE9">
            <w:pPr>
              <w:adjustRightInd w:val="0"/>
              <w:snapToGrid w:val="0"/>
              <w:ind w:leftChars="300" w:left="630"/>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lastRenderedPageBreak/>
              <w:t>表記・表現及び指導に対する</w:t>
            </w:r>
          </w:p>
          <w:p w14:paraId="158726B3" w14:textId="156D81F6" w:rsidR="005B3198" w:rsidRPr="002C0F0A" w:rsidRDefault="005B3198" w:rsidP="005B3198">
            <w:pPr>
              <w:adjustRightInd w:val="0"/>
              <w:snapToGrid w:val="0"/>
              <w:ind w:leftChars="300" w:left="63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28864553" w14:textId="79104CEC"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●全編を通して本文の理解を助けるように，イラスト，写真，図が適切に用いられている。</w:t>
            </w:r>
          </w:p>
          <w:p w14:paraId="421E50A7"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●必要に応じて色を使い，視覚的な内容理解ができるよう配慮されている。</w:t>
            </w:r>
          </w:p>
          <w:p w14:paraId="2008E5CB"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●用語・記号は統一されており，記述の仕方も適切である。</w:t>
            </w:r>
          </w:p>
          <w:p w14:paraId="10646F65" w14:textId="62C8B418"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●節末問題に</w:t>
            </w:r>
            <w:r w:rsidR="003B29B4">
              <w:rPr>
                <w:rFonts w:ascii="ＭＳ 明朝" w:eastAsia="ＭＳ 明朝" w:hAnsi="ＭＳ 明朝" w:cs="Adobe Song Std L"/>
                <w:color w:val="000000" w:themeColor="text1"/>
                <w:szCs w:val="21"/>
              </w:rPr>
              <w:t>教科書本文の対応ページが付されており，振り返り学習ができるよう</w:t>
            </w:r>
            <w:r w:rsidRPr="00C1378B">
              <w:rPr>
                <w:rFonts w:ascii="ＭＳ 明朝" w:eastAsia="ＭＳ 明朝" w:hAnsi="ＭＳ 明朝" w:cs="Adobe Song Std L"/>
                <w:color w:val="000000" w:themeColor="text1"/>
                <w:szCs w:val="21"/>
              </w:rPr>
              <w:t>工夫されている。</w:t>
            </w:r>
          </w:p>
          <w:p w14:paraId="78123694" w14:textId="7435F565"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●教科書を支援する指導書や周辺教材などが充実しており，指導しやすい教科書である。</w:t>
            </w:r>
          </w:p>
          <w:p w14:paraId="4C5204DA" w14:textId="31E1FFC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●ICT機器を利用すると効果的な箇所に</w:t>
            </w:r>
            <w:r w:rsidR="003B29B4">
              <w:rPr>
                <w:rFonts w:ascii="ＭＳ 明朝" w:eastAsia="ＭＳ 明朝" w:hAnsi="ＭＳ 明朝" w:cs="Adobe Song Std L"/>
                <w:color w:val="000000" w:themeColor="text1"/>
                <w:szCs w:val="21"/>
              </w:rPr>
              <w:t>QR</w:t>
            </w:r>
            <w:r w:rsidRPr="00C1378B">
              <w:rPr>
                <w:rFonts w:ascii="ＭＳ 明朝" w:eastAsia="ＭＳ 明朝" w:hAnsi="ＭＳ 明朝" w:cs="Adobe Song Std L"/>
                <w:color w:val="000000" w:themeColor="text1"/>
                <w:szCs w:val="21"/>
              </w:rPr>
              <w:t>コンテンツが用意されており，生徒が柔軟に学習を進めることができるように配慮されている。</w:t>
            </w:r>
          </w:p>
        </w:tc>
      </w:tr>
      <w:tr w:rsidR="005B3198" w:rsidRPr="002C0F0A" w14:paraId="7813244F" w14:textId="4606CFD1" w:rsidTr="004238D5">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1F8195AF"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●活字はユニバーサルデザインで美しく，写真，挿し絵も鮮明で効果的である。</w:t>
            </w:r>
          </w:p>
          <w:p w14:paraId="4958189D" w14:textId="7777777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●製本は堅牢で，開きやすい様式である。</w:t>
            </w:r>
          </w:p>
          <w:p w14:paraId="53B52829" w14:textId="6D016E46"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●図やグラフの色使いなど，色覚特性への配慮を含むユニバーサルデザインとなっており，全ページにわたって配色を工夫するなど，だれもが見やすい紙面になっている。</w:t>
            </w:r>
          </w:p>
          <w:p w14:paraId="154AF7DA" w14:textId="230188A0"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●本文の用紙には再生紙と植物油インキを使用し，印刷業界団体が定めた環境配慮基準を満たす「グリーンプリンティング設定工場」で印刷するなど，地球環境や資源に及ぼす影響も考慮されている。</w:t>
            </w:r>
          </w:p>
        </w:tc>
      </w:tr>
      <w:tr w:rsidR="005B3198"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5B3198" w:rsidRPr="002C0F0A" w:rsidRDefault="005B3198" w:rsidP="005B3198">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5B3198" w:rsidRPr="00DA0F64" w:rsidRDefault="005B3198" w:rsidP="00C1378B">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389919B7" w:rsidR="005B3198" w:rsidRPr="00C1378B" w:rsidRDefault="005B3198" w:rsidP="00C1378B">
            <w:pPr>
              <w:ind w:left="210" w:hangingChars="100" w:hanging="210"/>
              <w:rPr>
                <w:rFonts w:ascii="ＭＳ 明朝" w:eastAsia="ＭＳ 明朝" w:hAnsi="ＭＳ 明朝" w:cs="Adobe Song Std L"/>
                <w:color w:val="000000" w:themeColor="text1"/>
                <w:szCs w:val="21"/>
              </w:rPr>
            </w:pPr>
            <w:r w:rsidRPr="00C1378B">
              <w:rPr>
                <w:rFonts w:ascii="ＭＳ 明朝" w:eastAsia="ＭＳ 明朝" w:hAnsi="ＭＳ 明朝" w:cs="Adobe Song Std L"/>
                <w:color w:val="000000" w:themeColor="text1"/>
                <w:szCs w:val="21"/>
              </w:rPr>
              <w:t>●教科目標達成に必要な学習事項・定番問題がコンパクトに網羅されていること，学習内容を表す小見出しを多用した内容のまとまりのよさ，具体例からの導入，内容理解を高めるための図解・色を使った説明など，生徒および指導者にとって効率的に学習効果があげられるように編集された教科書である。また，数学の楽しさが体感できるようにも工夫されている。</w:t>
            </w:r>
          </w:p>
        </w:tc>
      </w:tr>
    </w:tbl>
    <w:p w14:paraId="04BFC992" w14:textId="22607B29"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9240D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E585" w14:textId="77777777" w:rsidR="000D0B70" w:rsidRDefault="000D0B70" w:rsidP="00E91010">
      <w:r>
        <w:separator/>
      </w:r>
    </w:p>
  </w:endnote>
  <w:endnote w:type="continuationSeparator" w:id="0">
    <w:p w14:paraId="1818BA58" w14:textId="77777777" w:rsidR="000D0B70" w:rsidRDefault="000D0B70" w:rsidP="00E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DD3ED" w14:textId="77777777" w:rsidR="000D0B70" w:rsidRDefault="000D0B70" w:rsidP="00E91010">
      <w:r>
        <w:separator/>
      </w:r>
    </w:p>
  </w:footnote>
  <w:footnote w:type="continuationSeparator" w:id="0">
    <w:p w14:paraId="002BFA98" w14:textId="77777777" w:rsidR="000D0B70" w:rsidRDefault="000D0B70" w:rsidP="00E9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0D0B70"/>
    <w:rsid w:val="00106A58"/>
    <w:rsid w:val="00110BE9"/>
    <w:rsid w:val="001873DC"/>
    <w:rsid w:val="001B298E"/>
    <w:rsid w:val="001D5847"/>
    <w:rsid w:val="002011D5"/>
    <w:rsid w:val="0029523B"/>
    <w:rsid w:val="002C0F0A"/>
    <w:rsid w:val="00382D2E"/>
    <w:rsid w:val="00387452"/>
    <w:rsid w:val="003A0BDA"/>
    <w:rsid w:val="003B29B4"/>
    <w:rsid w:val="003B6DE9"/>
    <w:rsid w:val="003D33EB"/>
    <w:rsid w:val="004238D5"/>
    <w:rsid w:val="00425FE2"/>
    <w:rsid w:val="00436C24"/>
    <w:rsid w:val="004A259C"/>
    <w:rsid w:val="004B7A77"/>
    <w:rsid w:val="00554066"/>
    <w:rsid w:val="00565DC9"/>
    <w:rsid w:val="005B3198"/>
    <w:rsid w:val="005E2097"/>
    <w:rsid w:val="005E5214"/>
    <w:rsid w:val="0061539E"/>
    <w:rsid w:val="006275DE"/>
    <w:rsid w:val="00666163"/>
    <w:rsid w:val="00684BCD"/>
    <w:rsid w:val="0071529B"/>
    <w:rsid w:val="00755B10"/>
    <w:rsid w:val="0078029B"/>
    <w:rsid w:val="007B2E68"/>
    <w:rsid w:val="007F5B74"/>
    <w:rsid w:val="00893FFA"/>
    <w:rsid w:val="009240D7"/>
    <w:rsid w:val="009817CE"/>
    <w:rsid w:val="00A5537A"/>
    <w:rsid w:val="00A62EC4"/>
    <w:rsid w:val="00B64EC5"/>
    <w:rsid w:val="00B657E2"/>
    <w:rsid w:val="00C1378B"/>
    <w:rsid w:val="00D0453D"/>
    <w:rsid w:val="00D31F03"/>
    <w:rsid w:val="00DA0F64"/>
    <w:rsid w:val="00DC6F20"/>
    <w:rsid w:val="00E6460C"/>
    <w:rsid w:val="00E859F1"/>
    <w:rsid w:val="00E91010"/>
    <w:rsid w:val="00E91FA1"/>
    <w:rsid w:val="00EF0946"/>
    <w:rsid w:val="00F07501"/>
    <w:rsid w:val="00F56FE8"/>
    <w:rsid w:val="00FB106A"/>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010"/>
    <w:pPr>
      <w:tabs>
        <w:tab w:val="center" w:pos="4252"/>
        <w:tab w:val="right" w:pos="8504"/>
      </w:tabs>
      <w:snapToGrid w:val="0"/>
    </w:pPr>
  </w:style>
  <w:style w:type="character" w:customStyle="1" w:styleId="a4">
    <w:name w:val="ヘッダー (文字)"/>
    <w:basedOn w:val="a0"/>
    <w:link w:val="a3"/>
    <w:uiPriority w:val="99"/>
    <w:rsid w:val="00E91010"/>
  </w:style>
  <w:style w:type="paragraph" w:styleId="a5">
    <w:name w:val="footer"/>
    <w:basedOn w:val="a"/>
    <w:link w:val="a6"/>
    <w:uiPriority w:val="99"/>
    <w:unhideWhenUsed/>
    <w:rsid w:val="00E91010"/>
    <w:pPr>
      <w:tabs>
        <w:tab w:val="center" w:pos="4252"/>
        <w:tab w:val="right" w:pos="8504"/>
      </w:tabs>
      <w:snapToGrid w:val="0"/>
    </w:pPr>
  </w:style>
  <w:style w:type="character" w:customStyle="1" w:styleId="a6">
    <w:name w:val="フッター (文字)"/>
    <w:basedOn w:val="a0"/>
    <w:link w:val="a5"/>
    <w:uiPriority w:val="99"/>
    <w:rsid w:val="00E9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松並 奏史</dc:creator>
  <cp:keywords/>
  <dc:description/>
  <cp:lastModifiedBy>松並 奏史</cp:lastModifiedBy>
  <cp:revision>13</cp:revision>
  <cp:lastPrinted>2025-03-10T12:12:00Z</cp:lastPrinted>
  <dcterms:created xsi:type="dcterms:W3CDTF">2022-03-22T05:42:00Z</dcterms:created>
  <dcterms:modified xsi:type="dcterms:W3CDTF">2025-03-10T12:13:00Z</dcterms:modified>
</cp:coreProperties>
</file>