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4D70" w14:textId="04F85ECF" w:rsidR="00030868" w:rsidRPr="006903CD" w:rsidRDefault="00030868" w:rsidP="006903CD">
      <w:pPr>
        <w:pStyle w:val="a4"/>
        <w:spacing w:line="276" w:lineRule="auto"/>
        <w:jc w:val="center"/>
        <w:rPr>
          <w:rFonts w:asciiTheme="majorHAnsi" w:eastAsiaTheme="majorEastAsia" w:hAnsiTheme="majorHAnsi" w:cstheme="majorHAnsi"/>
          <w:sz w:val="28"/>
          <w:szCs w:val="36"/>
        </w:rPr>
      </w:pPr>
      <w:r w:rsidRPr="006903CD">
        <w:rPr>
          <w:rFonts w:asciiTheme="majorHAnsi" w:eastAsiaTheme="majorEastAsia" w:hAnsiTheme="majorHAnsi" w:cstheme="majorHAnsi"/>
          <w:sz w:val="20"/>
          <w:szCs w:val="36"/>
        </w:rPr>
        <w:t>令和</w:t>
      </w:r>
      <w:r w:rsidRPr="006903CD">
        <w:rPr>
          <w:rFonts w:asciiTheme="majorHAnsi" w:eastAsiaTheme="majorEastAsia" w:hAnsiTheme="majorHAnsi" w:cstheme="majorHAnsi"/>
          <w:sz w:val="20"/>
          <w:szCs w:val="36"/>
        </w:rPr>
        <w:t>6</w:t>
      </w:r>
      <w:r w:rsidRPr="006903CD">
        <w:rPr>
          <w:rFonts w:asciiTheme="majorHAnsi" w:eastAsiaTheme="majorEastAsia" w:hAnsiTheme="majorHAnsi" w:cstheme="majorHAnsi"/>
          <w:sz w:val="20"/>
          <w:szCs w:val="36"/>
        </w:rPr>
        <w:t>年度</w:t>
      </w:r>
      <w:r w:rsidRPr="006903CD">
        <w:rPr>
          <w:rFonts w:asciiTheme="majorHAnsi" w:eastAsiaTheme="majorEastAsia" w:hAnsiTheme="majorHAnsi" w:cstheme="majorHAnsi"/>
          <w:sz w:val="20"/>
          <w:szCs w:val="36"/>
        </w:rPr>
        <w:t xml:space="preserve"> NEW HORIZON Elementary</w:t>
      </w:r>
    </w:p>
    <w:p w14:paraId="446245C6" w14:textId="3B26C1D8" w:rsidR="00030868" w:rsidRPr="006903CD" w:rsidRDefault="00030868" w:rsidP="00030868">
      <w:pPr>
        <w:pStyle w:val="a4"/>
        <w:jc w:val="center"/>
        <w:rPr>
          <w:rFonts w:asciiTheme="majorHAnsi" w:eastAsiaTheme="majorEastAsia" w:hAnsiTheme="majorHAnsi" w:cstheme="majorHAnsi"/>
          <w:b/>
          <w:szCs w:val="21"/>
          <w:shd w:val="clear" w:color="auto" w:fill="FBD4B4" w:themeFill="accent6" w:themeFillTint="66"/>
        </w:rPr>
      </w:pPr>
      <w:r w:rsidRPr="006903CD">
        <w:rPr>
          <w:rFonts w:asciiTheme="majorHAnsi" w:eastAsiaTheme="majorEastAsia" w:hAnsiTheme="majorHAnsi" w:cstheme="majorHAnsi"/>
          <w:b/>
          <w:sz w:val="32"/>
          <w:szCs w:val="36"/>
        </w:rPr>
        <w:t>CAN-DO</w:t>
      </w:r>
      <w:r w:rsidRPr="006903CD">
        <w:rPr>
          <w:rFonts w:asciiTheme="majorHAnsi" w:eastAsiaTheme="majorEastAsia" w:hAnsiTheme="majorHAnsi" w:cstheme="majorHAnsi"/>
          <w:b/>
          <w:sz w:val="32"/>
          <w:szCs w:val="36"/>
        </w:rPr>
        <w:t>リスト例</w:t>
      </w:r>
    </w:p>
    <w:p w14:paraId="0320086B" w14:textId="64FFCCD7" w:rsidR="00647424" w:rsidRPr="00647424" w:rsidRDefault="00030868" w:rsidP="008B1342">
      <w:pPr>
        <w:pStyle w:val="a4"/>
        <w:spacing w:before="240" w:line="320" w:lineRule="exact"/>
        <w:rPr>
          <w:rFonts w:ascii="BIZ UDPゴシック" w:eastAsia="BIZ UDPゴシック" w:hAnsi="BIZ UDPゴシック" w:cs="Arial"/>
          <w:b/>
          <w:szCs w:val="21"/>
        </w:rPr>
      </w:pPr>
      <w:r>
        <w:rPr>
          <w:rFonts w:ascii="BIZ UDPゴシック" w:eastAsia="BIZ UDPゴシック" w:hAnsi="BIZ UDPゴシック" w:cs="Arial" w:hint="eastAsia"/>
          <w:b/>
          <w:szCs w:val="21"/>
          <w:shd w:val="clear" w:color="auto" w:fill="FBD4B4" w:themeFill="accent6" w:themeFillTint="66"/>
        </w:rPr>
        <w:t xml:space="preserve"> 学</w:t>
      </w:r>
      <w:r w:rsidR="00647424" w:rsidRPr="00030868">
        <w:rPr>
          <w:rFonts w:ascii="BIZ UDPゴシック" w:eastAsia="BIZ UDPゴシック" w:hAnsi="BIZ UDPゴシック" w:cs="Arial" w:hint="eastAsia"/>
          <w:b/>
          <w:szCs w:val="21"/>
          <w:shd w:val="clear" w:color="auto" w:fill="FBD4B4" w:themeFill="accent6" w:themeFillTint="66"/>
        </w:rPr>
        <w:t>年目標例</w:t>
      </w:r>
      <w:r w:rsidRPr="00030868">
        <w:rPr>
          <w:rFonts w:ascii="BIZ UDPゴシック" w:eastAsia="BIZ UDPゴシック" w:hAnsi="BIZ UDPゴシック" w:cs="Arial" w:hint="eastAsia"/>
          <w:b/>
          <w:szCs w:val="21"/>
          <w:shd w:val="clear" w:color="auto" w:fill="FBD4B4" w:themeFill="accent6" w:themeFillTint="66"/>
        </w:rPr>
        <w:t xml:space="preserve"> </w:t>
      </w:r>
      <w:r>
        <w:rPr>
          <w:rFonts w:ascii="BIZ UDPゴシック" w:eastAsia="BIZ UDPゴシック" w:hAnsi="BIZ UDPゴシック" w:cs="Arial"/>
          <w:b/>
          <w:szCs w:val="21"/>
          <w:shd w:val="clear" w:color="auto" w:fill="FBD4B4" w:themeFill="accent6" w:themeFillTint="66"/>
        </w:rPr>
        <w:t>(5</w:t>
      </w:r>
      <w:r>
        <w:rPr>
          <w:rFonts w:ascii="BIZ UDPゴシック" w:eastAsia="BIZ UDPゴシック" w:hAnsi="BIZ UDPゴシック" w:cs="Arial" w:hint="eastAsia"/>
          <w:b/>
          <w:szCs w:val="21"/>
          <w:shd w:val="clear" w:color="auto" w:fill="FBD4B4" w:themeFill="accent6" w:themeFillTint="66"/>
        </w:rPr>
        <w:t>年生)</w:t>
      </w:r>
      <w:r w:rsidRPr="00030868">
        <w:rPr>
          <w:rFonts w:ascii="BIZ UDPゴシック" w:eastAsia="BIZ UDPゴシック" w:hAnsi="BIZ UDPゴシック" w:cs="Arial"/>
          <w:b/>
          <w:szCs w:val="21"/>
          <w:shd w:val="clear" w:color="auto" w:fill="FBD4B4" w:themeFill="accent6" w:themeFillTint="66"/>
        </w:rPr>
        <w:t xml:space="preserve">                                           </w:t>
      </w:r>
      <w:r>
        <w:rPr>
          <w:rFonts w:ascii="BIZ UDPゴシック" w:eastAsia="BIZ UDPゴシック" w:hAnsi="BIZ UDPゴシック" w:cs="Arial"/>
          <w:b/>
          <w:szCs w:val="21"/>
          <w:shd w:val="clear" w:color="auto" w:fill="FBD4B4" w:themeFill="accent6" w:themeFillTint="66"/>
        </w:rPr>
        <w:t xml:space="preserve">   </w:t>
      </w:r>
      <w:r w:rsidRPr="00030868">
        <w:rPr>
          <w:rFonts w:ascii="BIZ UDPゴシック" w:eastAsia="BIZ UDPゴシック" w:hAnsi="BIZ UDPゴシック" w:cs="Arial"/>
          <w:b/>
          <w:szCs w:val="21"/>
          <w:shd w:val="clear" w:color="auto" w:fill="FBD4B4" w:themeFill="accent6" w:themeFillTint="66"/>
        </w:rPr>
        <w:t xml:space="preserve">                               </w:t>
      </w:r>
    </w:p>
    <w:p w14:paraId="7B8756C2" w14:textId="77777777" w:rsidR="00DE1205" w:rsidRDefault="00030868" w:rsidP="00225930">
      <w:pPr>
        <w:pStyle w:val="a4"/>
        <w:spacing w:line="320" w:lineRule="exact"/>
        <w:rPr>
          <w:rFonts w:asciiTheme="minorHAnsi" w:eastAsiaTheme="minorEastAsia" w:hAnsiTheme="minorHAnsi" w:cs="Arial"/>
          <w:sz w:val="18"/>
          <w:szCs w:val="18"/>
        </w:rPr>
      </w:pPr>
      <w:r w:rsidRPr="00647424">
        <w:rPr>
          <w:rFonts w:asciiTheme="minorHAnsi" w:eastAsiaTheme="minorEastAsia" w:hAnsiTheme="minorHAnsi" w:cs="Arial"/>
          <w:sz w:val="18"/>
          <w:szCs w:val="18"/>
        </w:rPr>
        <w:t>自分や相手のこと、身近な人や場所について</w:t>
      </w:r>
      <w:r>
        <w:rPr>
          <w:rFonts w:asciiTheme="minorHAnsi" w:eastAsiaTheme="minorEastAsia" w:hAnsiTheme="minorHAnsi" w:cs="Arial"/>
          <w:sz w:val="18"/>
          <w:szCs w:val="18"/>
        </w:rPr>
        <w:t>、</w:t>
      </w:r>
      <w:r w:rsidRPr="00647424">
        <w:rPr>
          <w:rFonts w:asciiTheme="minorHAnsi" w:eastAsiaTheme="minorEastAsia" w:hAnsiTheme="minorHAnsi" w:cs="Arial"/>
          <w:sz w:val="18"/>
          <w:szCs w:val="18"/>
        </w:rPr>
        <w:t>簡単な語句や基本的な表現を用いて</w:t>
      </w:r>
      <w:r>
        <w:rPr>
          <w:rFonts w:asciiTheme="minorHAnsi" w:eastAsiaTheme="minorEastAsia" w:hAnsiTheme="minorHAnsi" w:cs="Arial"/>
          <w:sz w:val="18"/>
          <w:szCs w:val="18"/>
        </w:rPr>
        <w:t>、</w:t>
      </w:r>
      <w:r w:rsidRPr="00647424">
        <w:rPr>
          <w:rFonts w:asciiTheme="minorHAnsi" w:eastAsiaTheme="minorEastAsia" w:hAnsiTheme="minorHAnsi" w:cs="Arial"/>
          <w:sz w:val="18"/>
          <w:szCs w:val="18"/>
        </w:rPr>
        <w:t>コミュニケーションを行う目的や場面</w:t>
      </w:r>
      <w:r>
        <w:rPr>
          <w:rFonts w:asciiTheme="minorHAnsi" w:eastAsiaTheme="minorEastAsia" w:hAnsiTheme="minorHAnsi" w:cs="Arial"/>
          <w:sz w:val="18"/>
          <w:szCs w:val="18"/>
        </w:rPr>
        <w:t>、</w:t>
      </w:r>
      <w:r w:rsidRPr="00647424">
        <w:rPr>
          <w:rFonts w:asciiTheme="minorHAnsi" w:eastAsiaTheme="minorEastAsia" w:hAnsiTheme="minorHAnsi" w:cs="Arial"/>
          <w:sz w:val="18"/>
          <w:szCs w:val="18"/>
        </w:rPr>
        <w:t>状況などに応じて</w:t>
      </w:r>
      <w:r>
        <w:rPr>
          <w:rFonts w:asciiTheme="minorHAnsi" w:eastAsiaTheme="minorEastAsia" w:hAnsiTheme="minorHAnsi" w:cs="Arial"/>
          <w:sz w:val="18"/>
          <w:szCs w:val="18"/>
        </w:rPr>
        <w:t>、</w:t>
      </w:r>
      <w:r w:rsidRPr="00647424">
        <w:rPr>
          <w:rFonts w:asciiTheme="minorHAnsi" w:eastAsiaTheme="minorEastAsia" w:hAnsiTheme="minorHAnsi" w:cs="Arial"/>
          <w:sz w:val="18"/>
          <w:szCs w:val="18"/>
        </w:rPr>
        <w:t>相手に配慮しながら伝え合うことができる。</w:t>
      </w:r>
    </w:p>
    <w:p w14:paraId="3746B9AD" w14:textId="544BD06A" w:rsidR="008B1342" w:rsidRDefault="00030868" w:rsidP="00225930">
      <w:pPr>
        <w:pStyle w:val="a4"/>
        <w:spacing w:line="320" w:lineRule="exact"/>
        <w:rPr>
          <w:rFonts w:asciiTheme="minorHAnsi" w:eastAsiaTheme="minorEastAsia" w:hAnsiTheme="minorHAnsi" w:cs="Arial"/>
          <w:sz w:val="18"/>
          <w:szCs w:val="18"/>
        </w:rPr>
      </w:pPr>
      <w:r w:rsidRPr="00647424">
        <w:rPr>
          <w:rFonts w:asciiTheme="minorHAnsi" w:eastAsiaTheme="minorEastAsia" w:hAnsiTheme="minorHAnsi" w:cs="Arial"/>
          <w:sz w:val="18"/>
          <w:szCs w:val="18"/>
        </w:rPr>
        <w:t>アルファベットの活字体の大文字・小文字を識別し</w:t>
      </w:r>
      <w:r>
        <w:rPr>
          <w:rFonts w:asciiTheme="minorHAnsi" w:eastAsiaTheme="minorEastAsia" w:hAnsiTheme="minorHAnsi" w:cs="Arial"/>
          <w:sz w:val="18"/>
          <w:szCs w:val="18"/>
        </w:rPr>
        <w:t>、</w:t>
      </w:r>
      <w:r w:rsidRPr="00647424">
        <w:rPr>
          <w:rFonts w:asciiTheme="minorHAnsi" w:eastAsiaTheme="minorEastAsia" w:hAnsiTheme="minorHAnsi" w:cs="Arial"/>
          <w:sz w:val="18"/>
          <w:szCs w:val="18"/>
        </w:rPr>
        <w:t>書くことができる。</w:t>
      </w:r>
    </w:p>
    <w:p w14:paraId="3E5F49EF" w14:textId="47640D1D" w:rsidR="004A2E1D" w:rsidRDefault="00030868" w:rsidP="008B1342">
      <w:pPr>
        <w:pStyle w:val="a4"/>
        <w:spacing w:before="240" w:line="320" w:lineRule="exact"/>
        <w:rPr>
          <w:rFonts w:ascii="BIZ UDPゴシック" w:eastAsia="BIZ UDPゴシック" w:hAnsi="BIZ UDPゴシック" w:cs="Arial"/>
          <w:b/>
          <w:szCs w:val="21"/>
        </w:rPr>
      </w:pPr>
      <w:r w:rsidRPr="00030868">
        <w:rPr>
          <w:rFonts w:ascii="BIZ UDPゴシック" w:eastAsia="BIZ UDPゴシック" w:hAnsi="BIZ UDPゴシック" w:cs="Arial" w:hint="eastAsia"/>
          <w:b/>
          <w:szCs w:val="21"/>
          <w:shd w:val="clear" w:color="auto" w:fill="FBD4B4" w:themeFill="accent6" w:themeFillTint="66"/>
        </w:rPr>
        <w:t xml:space="preserve"> 領</w:t>
      </w:r>
      <w:r w:rsidR="00225930" w:rsidRPr="00030868">
        <w:rPr>
          <w:rFonts w:ascii="BIZ UDPゴシック" w:eastAsia="BIZ UDPゴシック" w:hAnsi="BIZ UDPゴシック" w:cs="Arial"/>
          <w:b/>
          <w:szCs w:val="21"/>
          <w:shd w:val="clear" w:color="auto" w:fill="FBD4B4" w:themeFill="accent6" w:themeFillTint="66"/>
        </w:rPr>
        <w:t>域別目標</w:t>
      </w:r>
      <w:r w:rsidR="00225930" w:rsidRPr="00030868">
        <w:rPr>
          <w:rFonts w:ascii="BIZ UDPゴシック" w:eastAsia="BIZ UDPゴシック" w:hAnsi="BIZ UDPゴシック" w:cs="Arial" w:hint="eastAsia"/>
          <w:b/>
          <w:szCs w:val="21"/>
          <w:shd w:val="clear" w:color="auto" w:fill="FBD4B4" w:themeFill="accent6" w:themeFillTint="66"/>
        </w:rPr>
        <w:t>例</w:t>
      </w:r>
      <w:r w:rsidRPr="00030868">
        <w:rPr>
          <w:rFonts w:ascii="BIZ UDPゴシック" w:eastAsia="BIZ UDPゴシック" w:hAnsi="BIZ UDPゴシック" w:cs="Arial" w:hint="eastAsia"/>
          <w:b/>
          <w:szCs w:val="21"/>
          <w:shd w:val="clear" w:color="auto" w:fill="FBD4B4" w:themeFill="accent6" w:themeFillTint="66"/>
        </w:rPr>
        <w:t xml:space="preserve"> </w:t>
      </w:r>
      <w:r w:rsidR="00965163">
        <w:rPr>
          <w:rFonts w:ascii="BIZ UDPゴシック" w:eastAsia="BIZ UDPゴシック" w:hAnsi="BIZ UDPゴシック" w:cs="Arial"/>
          <w:b/>
          <w:szCs w:val="21"/>
          <w:shd w:val="clear" w:color="auto" w:fill="FBD4B4" w:themeFill="accent6" w:themeFillTint="66"/>
        </w:rPr>
        <w:t>(CAN-DO</w:t>
      </w:r>
      <w:r w:rsidR="00965163">
        <w:rPr>
          <w:rFonts w:ascii="BIZ UDPゴシック" w:eastAsia="BIZ UDPゴシック" w:hAnsi="BIZ UDPゴシック" w:cs="Arial" w:hint="eastAsia"/>
          <w:b/>
          <w:szCs w:val="21"/>
          <w:shd w:val="clear" w:color="auto" w:fill="FBD4B4" w:themeFill="accent6" w:themeFillTint="66"/>
        </w:rPr>
        <w:t>リスト例)</w:t>
      </w:r>
      <w:r w:rsidRPr="00030868">
        <w:rPr>
          <w:rFonts w:ascii="BIZ UDPゴシック" w:eastAsia="BIZ UDPゴシック" w:hAnsi="BIZ UDPゴシック" w:cs="Arial"/>
          <w:b/>
          <w:szCs w:val="21"/>
          <w:shd w:val="clear" w:color="auto" w:fill="FBD4B4" w:themeFill="accent6" w:themeFillTint="66"/>
        </w:rPr>
        <w:t xml:space="preserve">                                                                </w:t>
      </w:r>
    </w:p>
    <w:p w14:paraId="7A665F4A" w14:textId="4A59276E" w:rsidR="00647424" w:rsidRPr="00647424" w:rsidRDefault="00647424" w:rsidP="00647424">
      <w:pPr>
        <w:pStyle w:val="a4"/>
        <w:spacing w:line="320" w:lineRule="exact"/>
        <w:jc w:val="right"/>
        <w:rPr>
          <w:rFonts w:asciiTheme="minorHAnsi" w:eastAsiaTheme="minorEastAsia" w:hAnsiTheme="minorHAnsi" w:cs="Arial"/>
          <w:sz w:val="16"/>
          <w:szCs w:val="16"/>
        </w:rPr>
      </w:pPr>
      <w:r w:rsidRPr="00647424">
        <w:rPr>
          <w:rFonts w:asciiTheme="minorHAnsi" w:eastAsiaTheme="minorEastAsia" w:hAnsiTheme="minorHAnsi" w:cs="Arial"/>
          <w:sz w:val="16"/>
          <w:szCs w:val="16"/>
        </w:rPr>
        <w:t>【略語】</w:t>
      </w:r>
      <w:r w:rsidRPr="00647424">
        <w:rPr>
          <w:rFonts w:asciiTheme="minorHAnsi" w:eastAsiaTheme="minorEastAsia" w:hAnsiTheme="minorHAnsi" w:cs="Arial"/>
          <w:sz w:val="16"/>
          <w:szCs w:val="16"/>
        </w:rPr>
        <w:t xml:space="preserve"> U = Unit / CYS = Check Your Steps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80"/>
        <w:gridCol w:w="1902"/>
        <w:gridCol w:w="1902"/>
        <w:gridCol w:w="1902"/>
        <w:gridCol w:w="1902"/>
      </w:tblGrid>
      <w:tr w:rsidR="00030868" w:rsidRPr="00647424" w14:paraId="4CC53A4B" w14:textId="77777777" w:rsidTr="006357FE">
        <w:trPr>
          <w:cantSplit/>
          <w:tblHeader/>
        </w:trPr>
        <w:tc>
          <w:tcPr>
            <w:tcW w:w="345" w:type="pct"/>
            <w:tcBorders>
              <w:bottom w:val="single" w:sz="4" w:space="0" w:color="auto"/>
            </w:tcBorders>
            <w:shd w:val="clear" w:color="auto" w:fill="632423" w:themeFill="accent2" w:themeFillShade="80"/>
            <w:tcMar>
              <w:top w:w="28" w:type="dxa"/>
              <w:left w:w="85" w:type="dxa"/>
              <w:bottom w:w="28" w:type="dxa"/>
              <w:right w:w="85" w:type="dxa"/>
            </w:tcMar>
            <w:vAlign w:val="center"/>
          </w:tcPr>
          <w:p w14:paraId="68A43488" w14:textId="377BEF5A" w:rsidR="00225930" w:rsidRPr="00DE1205" w:rsidRDefault="00DE1205" w:rsidP="00DC78BA">
            <w:pPr>
              <w:jc w:val="center"/>
              <w:rPr>
                <w:rFonts w:ascii="BIZ UDPゴシック" w:eastAsia="BIZ UDPゴシック" w:hAnsi="BIZ UDPゴシック" w:cs="Arial"/>
                <w:b/>
                <w:color w:val="FFFFFF" w:themeColor="background1"/>
                <w:sz w:val="18"/>
                <w:szCs w:val="18"/>
              </w:rPr>
            </w:pPr>
            <w:r w:rsidRPr="00DE1205">
              <w:rPr>
                <w:rFonts w:ascii="BIZ UDPゴシック" w:eastAsia="BIZ UDPゴシック" w:hAnsi="BIZ UDPゴシック" w:cs="Arial" w:hint="eastAsia"/>
                <w:b/>
                <w:color w:val="FFFFFF" w:themeColor="background1"/>
                <w:sz w:val="18"/>
                <w:szCs w:val="18"/>
              </w:rPr>
              <w:t>5年</w:t>
            </w:r>
          </w:p>
        </w:tc>
        <w:tc>
          <w:tcPr>
            <w:tcW w:w="922" w:type="pct"/>
            <w:tcBorders>
              <w:bottom w:val="single" w:sz="4" w:space="0" w:color="auto"/>
            </w:tcBorders>
            <w:shd w:val="clear" w:color="auto" w:fill="632423" w:themeFill="accent2" w:themeFillShade="80"/>
            <w:tcMar>
              <w:top w:w="28" w:type="dxa"/>
              <w:left w:w="85" w:type="dxa"/>
              <w:bottom w:w="28" w:type="dxa"/>
              <w:right w:w="85" w:type="dxa"/>
            </w:tcMar>
          </w:tcPr>
          <w:p w14:paraId="7E803605" w14:textId="77777777" w:rsidR="00225930" w:rsidRPr="00030868" w:rsidRDefault="00225930" w:rsidP="00DC78BA">
            <w:pPr>
              <w:jc w:val="center"/>
              <w:rPr>
                <w:rFonts w:ascii="BIZ UDPゴシック" w:eastAsia="BIZ UDPゴシック" w:hAnsi="BIZ UDPゴシック"/>
                <w:b/>
                <w:color w:val="FFFFFF" w:themeColor="background1"/>
                <w:sz w:val="18"/>
                <w:szCs w:val="18"/>
              </w:rPr>
            </w:pPr>
            <w:r w:rsidRPr="00030868">
              <w:rPr>
                <w:rFonts w:ascii="BIZ UDPゴシック" w:eastAsia="BIZ UDPゴシック" w:hAnsi="BIZ UDPゴシック"/>
                <w:b/>
                <w:color w:val="FFFFFF" w:themeColor="background1"/>
                <w:sz w:val="18"/>
                <w:szCs w:val="18"/>
              </w:rPr>
              <w:t>聞くこと</w:t>
            </w:r>
          </w:p>
        </w:tc>
        <w:tc>
          <w:tcPr>
            <w:tcW w:w="933" w:type="pct"/>
            <w:tcBorders>
              <w:bottom w:val="single" w:sz="4" w:space="0" w:color="auto"/>
            </w:tcBorders>
            <w:shd w:val="clear" w:color="auto" w:fill="632423" w:themeFill="accent2" w:themeFillShade="80"/>
            <w:tcMar>
              <w:top w:w="28" w:type="dxa"/>
              <w:left w:w="85" w:type="dxa"/>
              <w:bottom w:w="28" w:type="dxa"/>
              <w:right w:w="85" w:type="dxa"/>
            </w:tcMar>
          </w:tcPr>
          <w:p w14:paraId="5222998F" w14:textId="692DB775" w:rsidR="00225930" w:rsidRPr="00030868" w:rsidRDefault="00225930" w:rsidP="00DC78BA">
            <w:pPr>
              <w:jc w:val="center"/>
              <w:rPr>
                <w:rFonts w:ascii="BIZ UDPゴシック" w:eastAsia="BIZ UDPゴシック" w:hAnsi="BIZ UDPゴシック"/>
                <w:b/>
                <w:color w:val="FFFFFF" w:themeColor="background1"/>
                <w:sz w:val="18"/>
                <w:szCs w:val="18"/>
              </w:rPr>
            </w:pPr>
            <w:r w:rsidRPr="00030868">
              <w:rPr>
                <w:rFonts w:ascii="BIZ UDPゴシック" w:eastAsia="BIZ UDPゴシック" w:hAnsi="BIZ UDPゴシック"/>
                <w:b/>
                <w:color w:val="FFFFFF" w:themeColor="background1"/>
                <w:sz w:val="18"/>
                <w:szCs w:val="18"/>
              </w:rPr>
              <w:t>読むこと</w:t>
            </w:r>
          </w:p>
        </w:tc>
        <w:tc>
          <w:tcPr>
            <w:tcW w:w="933" w:type="pct"/>
            <w:tcBorders>
              <w:bottom w:val="single" w:sz="4" w:space="0" w:color="auto"/>
            </w:tcBorders>
            <w:shd w:val="clear" w:color="auto" w:fill="632423" w:themeFill="accent2" w:themeFillShade="80"/>
            <w:tcMar>
              <w:top w:w="28" w:type="dxa"/>
              <w:left w:w="85" w:type="dxa"/>
              <w:bottom w:w="28" w:type="dxa"/>
              <w:right w:w="85" w:type="dxa"/>
            </w:tcMar>
          </w:tcPr>
          <w:p w14:paraId="17A55E3F" w14:textId="1BA633EC" w:rsidR="00225930" w:rsidRPr="00030868" w:rsidRDefault="00225930" w:rsidP="00DC78BA">
            <w:pPr>
              <w:jc w:val="center"/>
              <w:rPr>
                <w:rFonts w:ascii="BIZ UDPゴシック" w:eastAsia="BIZ UDPゴシック" w:hAnsi="BIZ UDPゴシック"/>
                <w:b/>
                <w:color w:val="FFFFFF" w:themeColor="background1"/>
                <w:spacing w:val="-6"/>
                <w:sz w:val="18"/>
                <w:szCs w:val="18"/>
              </w:rPr>
            </w:pPr>
            <w:r w:rsidRPr="00030868">
              <w:rPr>
                <w:rFonts w:ascii="BIZ UDPゴシック" w:eastAsia="BIZ UDPゴシック" w:hAnsi="BIZ UDPゴシック"/>
                <w:b/>
                <w:color w:val="FFFFFF" w:themeColor="background1"/>
                <w:spacing w:val="-6"/>
                <w:sz w:val="18"/>
                <w:szCs w:val="18"/>
              </w:rPr>
              <w:t>話すこと［やり取り］</w:t>
            </w:r>
          </w:p>
        </w:tc>
        <w:tc>
          <w:tcPr>
            <w:tcW w:w="933" w:type="pct"/>
            <w:tcBorders>
              <w:bottom w:val="single" w:sz="4" w:space="0" w:color="auto"/>
            </w:tcBorders>
            <w:shd w:val="clear" w:color="auto" w:fill="632423" w:themeFill="accent2" w:themeFillShade="80"/>
            <w:tcMar>
              <w:top w:w="28" w:type="dxa"/>
              <w:left w:w="85" w:type="dxa"/>
              <w:bottom w:w="28" w:type="dxa"/>
              <w:right w:w="85" w:type="dxa"/>
            </w:tcMar>
          </w:tcPr>
          <w:p w14:paraId="3E1D5740" w14:textId="77777777" w:rsidR="00225930" w:rsidRPr="00030868" w:rsidRDefault="00225930" w:rsidP="00DC78BA">
            <w:pPr>
              <w:jc w:val="center"/>
              <w:rPr>
                <w:rFonts w:ascii="BIZ UDPゴシック" w:eastAsia="BIZ UDPゴシック" w:hAnsi="BIZ UDPゴシック"/>
                <w:b/>
                <w:color w:val="FFFFFF" w:themeColor="background1"/>
                <w:sz w:val="18"/>
                <w:szCs w:val="18"/>
              </w:rPr>
            </w:pPr>
            <w:r w:rsidRPr="00030868">
              <w:rPr>
                <w:rFonts w:ascii="BIZ UDPゴシック" w:eastAsia="BIZ UDPゴシック" w:hAnsi="BIZ UDPゴシック"/>
                <w:b/>
                <w:color w:val="FFFFFF" w:themeColor="background1"/>
                <w:sz w:val="18"/>
                <w:szCs w:val="18"/>
              </w:rPr>
              <w:t>話すこと［発表］</w:t>
            </w:r>
          </w:p>
        </w:tc>
        <w:tc>
          <w:tcPr>
            <w:tcW w:w="933" w:type="pct"/>
            <w:tcBorders>
              <w:bottom w:val="single" w:sz="4" w:space="0" w:color="auto"/>
            </w:tcBorders>
            <w:shd w:val="clear" w:color="auto" w:fill="632423" w:themeFill="accent2" w:themeFillShade="80"/>
            <w:tcMar>
              <w:top w:w="28" w:type="dxa"/>
              <w:left w:w="85" w:type="dxa"/>
              <w:bottom w:w="28" w:type="dxa"/>
              <w:right w:w="85" w:type="dxa"/>
            </w:tcMar>
          </w:tcPr>
          <w:p w14:paraId="1E6CBE17" w14:textId="77777777" w:rsidR="00225930" w:rsidRPr="00030868" w:rsidRDefault="00225930" w:rsidP="00DC78BA">
            <w:pPr>
              <w:jc w:val="center"/>
              <w:rPr>
                <w:rFonts w:ascii="BIZ UDPゴシック" w:eastAsia="BIZ UDPゴシック" w:hAnsi="BIZ UDPゴシック"/>
                <w:b/>
                <w:color w:val="FFFFFF" w:themeColor="background1"/>
                <w:sz w:val="18"/>
                <w:szCs w:val="18"/>
              </w:rPr>
            </w:pPr>
            <w:r w:rsidRPr="00030868">
              <w:rPr>
                <w:rFonts w:ascii="BIZ UDPゴシック" w:eastAsia="BIZ UDPゴシック" w:hAnsi="BIZ UDPゴシック"/>
                <w:b/>
                <w:color w:val="FFFFFF" w:themeColor="background1"/>
                <w:sz w:val="18"/>
                <w:szCs w:val="18"/>
              </w:rPr>
              <w:t>書くこと</w:t>
            </w:r>
          </w:p>
        </w:tc>
      </w:tr>
      <w:tr w:rsidR="00225930" w:rsidRPr="00647424" w14:paraId="5FEC65C1" w14:textId="77777777" w:rsidTr="00965163">
        <w:trPr>
          <w:cantSplit/>
        </w:trPr>
        <w:tc>
          <w:tcPr>
            <w:tcW w:w="345" w:type="pct"/>
            <w:tcBorders>
              <w:top w:val="single" w:sz="4" w:space="0" w:color="auto"/>
            </w:tcBorders>
            <w:shd w:val="clear" w:color="auto" w:fill="auto"/>
            <w:tcMar>
              <w:top w:w="28" w:type="dxa"/>
              <w:left w:w="85" w:type="dxa"/>
              <w:bottom w:w="28" w:type="dxa"/>
              <w:right w:w="85" w:type="dxa"/>
            </w:tcMar>
            <w:vAlign w:val="center"/>
          </w:tcPr>
          <w:p w14:paraId="455A2317" w14:textId="52826289" w:rsidR="00225930" w:rsidRPr="00030868" w:rsidRDefault="001C0601" w:rsidP="008B1342">
            <w:pPr>
              <w:spacing w:line="300" w:lineRule="exact"/>
              <w:jc w:val="center"/>
              <w:rPr>
                <w:rFonts w:asciiTheme="majorHAnsi" w:eastAsiaTheme="minorEastAsia" w:hAnsiTheme="majorHAnsi" w:cstheme="majorHAnsi"/>
                <w:b/>
                <w:sz w:val="18"/>
                <w:szCs w:val="18"/>
              </w:rPr>
            </w:pPr>
            <w:r w:rsidRPr="00030868">
              <w:rPr>
                <w:rFonts w:asciiTheme="majorHAnsi" w:eastAsiaTheme="minorEastAsia" w:hAnsiTheme="majorHAnsi" w:cstheme="majorHAnsi"/>
                <w:b/>
                <w:sz w:val="18"/>
                <w:szCs w:val="18"/>
              </w:rPr>
              <w:t>U1</w:t>
            </w:r>
          </w:p>
        </w:tc>
        <w:tc>
          <w:tcPr>
            <w:tcW w:w="922" w:type="pct"/>
            <w:tcBorders>
              <w:top w:val="single" w:sz="4" w:space="0" w:color="auto"/>
            </w:tcBorders>
            <w:shd w:val="clear" w:color="auto" w:fill="auto"/>
            <w:tcMar>
              <w:top w:w="28" w:type="dxa"/>
              <w:left w:w="85" w:type="dxa"/>
              <w:bottom w:w="28" w:type="dxa"/>
              <w:right w:w="85" w:type="dxa"/>
            </w:tcMar>
          </w:tcPr>
          <w:p w14:paraId="30F46624" w14:textId="38285578"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cs="RyuminPr6-Regular"/>
                <w:kern w:val="0"/>
                <w:sz w:val="18"/>
                <w:szCs w:val="18"/>
              </w:rPr>
              <w:t>名前やつづり、好きなもの・ことについてのやり取りを聞いて</w:t>
            </w:r>
            <w:r w:rsidR="00647424" w:rsidRPr="00647424">
              <w:rPr>
                <w:rFonts w:asciiTheme="minorHAnsi" w:eastAsiaTheme="minorEastAsia" w:hAnsiTheme="minorHAnsi" w:cs="RyuminPr6-Regular"/>
                <w:kern w:val="0"/>
                <w:sz w:val="18"/>
                <w:szCs w:val="18"/>
              </w:rPr>
              <w:t>、</w:t>
            </w:r>
            <w:r w:rsidRPr="00647424">
              <w:rPr>
                <w:rFonts w:asciiTheme="minorHAnsi" w:eastAsiaTheme="minorEastAsia" w:hAnsiTheme="minorHAnsi" w:cs="RyuminPr6-Regular"/>
                <w:kern w:val="0"/>
                <w:sz w:val="18"/>
                <w:szCs w:val="18"/>
              </w:rPr>
              <w:t>具体的な情報を聞き取ることができる。</w:t>
            </w:r>
          </w:p>
        </w:tc>
        <w:tc>
          <w:tcPr>
            <w:tcW w:w="933" w:type="pct"/>
            <w:vMerge w:val="restart"/>
            <w:tcBorders>
              <w:top w:val="single" w:sz="4" w:space="0" w:color="auto"/>
            </w:tcBorders>
            <w:tcMar>
              <w:top w:w="28" w:type="dxa"/>
              <w:left w:w="85" w:type="dxa"/>
              <w:bottom w:w="28" w:type="dxa"/>
              <w:right w:w="85" w:type="dxa"/>
            </w:tcMar>
          </w:tcPr>
          <w:p w14:paraId="3C9B5F4E" w14:textId="19E3E211" w:rsidR="00225930" w:rsidRPr="00647424" w:rsidRDefault="00225930" w:rsidP="008B1342">
            <w:pPr>
              <w:spacing w:line="300" w:lineRule="exact"/>
              <w:rPr>
                <w:rFonts w:asciiTheme="minorHAnsi" w:eastAsiaTheme="minorEastAsia" w:hAnsiTheme="minorHAnsi" w:cs="RyuminPr6-Regular"/>
                <w:kern w:val="0"/>
                <w:sz w:val="18"/>
                <w:szCs w:val="18"/>
              </w:rPr>
            </w:pPr>
            <w:r w:rsidRPr="00647424">
              <w:rPr>
                <w:rFonts w:asciiTheme="minorHAnsi" w:eastAsiaTheme="minorEastAsia" w:hAnsiTheme="minorHAnsi"/>
                <w:sz w:val="18"/>
                <w:szCs w:val="18"/>
              </w:rPr>
              <w:t>アルファベットの活字体の大文字・小文字を識別し、その名前を読むことができる。</w:t>
            </w:r>
          </w:p>
        </w:tc>
        <w:tc>
          <w:tcPr>
            <w:tcW w:w="933" w:type="pct"/>
            <w:tcBorders>
              <w:top w:val="single" w:sz="4" w:space="0" w:color="auto"/>
            </w:tcBorders>
            <w:shd w:val="clear" w:color="auto" w:fill="D9D9D9" w:themeFill="background1" w:themeFillShade="D9"/>
            <w:tcMar>
              <w:top w:w="28" w:type="dxa"/>
              <w:left w:w="85" w:type="dxa"/>
              <w:bottom w:w="28" w:type="dxa"/>
              <w:right w:w="85" w:type="dxa"/>
            </w:tcMar>
          </w:tcPr>
          <w:p w14:paraId="2AFF3DEF" w14:textId="51915B0C" w:rsidR="00225930" w:rsidRPr="00647424" w:rsidRDefault="00225930" w:rsidP="008B1342">
            <w:pPr>
              <w:spacing w:line="300" w:lineRule="exact"/>
              <w:rPr>
                <w:rFonts w:asciiTheme="minorHAnsi" w:eastAsiaTheme="minorEastAsia" w:hAnsiTheme="minorHAnsi" w:cs="Arial"/>
                <w:sz w:val="18"/>
                <w:szCs w:val="18"/>
              </w:rPr>
            </w:pPr>
            <w:r w:rsidRPr="00647424">
              <w:rPr>
                <w:rFonts w:asciiTheme="minorHAnsi" w:eastAsiaTheme="minorEastAsia" w:hAnsiTheme="minorHAnsi" w:cs="RyuminPr6-Regular"/>
                <w:kern w:val="0"/>
                <w:sz w:val="18"/>
                <w:szCs w:val="18"/>
              </w:rPr>
              <w:t>名前やつづり</w:t>
            </w:r>
            <w:r w:rsidR="00647424" w:rsidRPr="00647424">
              <w:rPr>
                <w:rFonts w:asciiTheme="minorHAnsi" w:eastAsiaTheme="minorEastAsia" w:hAnsiTheme="minorHAnsi" w:cs="RyuminPr6-Regular"/>
                <w:kern w:val="0"/>
                <w:sz w:val="18"/>
                <w:szCs w:val="18"/>
              </w:rPr>
              <w:t>、</w:t>
            </w:r>
            <w:r w:rsidRPr="00647424">
              <w:rPr>
                <w:rFonts w:asciiTheme="minorHAnsi" w:eastAsiaTheme="minorEastAsia" w:hAnsiTheme="minorHAnsi" w:cs="RyuminPr6-Regular"/>
                <w:kern w:val="0"/>
                <w:sz w:val="18"/>
                <w:szCs w:val="18"/>
              </w:rPr>
              <w:t>好きなもの・ことについて、たずねたり伝えたりすることができる。</w:t>
            </w:r>
          </w:p>
        </w:tc>
        <w:tc>
          <w:tcPr>
            <w:tcW w:w="933" w:type="pct"/>
            <w:tcBorders>
              <w:top w:val="single" w:sz="4" w:space="0" w:color="auto"/>
            </w:tcBorders>
            <w:shd w:val="clear" w:color="auto" w:fill="auto"/>
            <w:tcMar>
              <w:top w:w="28" w:type="dxa"/>
              <w:left w:w="85" w:type="dxa"/>
              <w:bottom w:w="28" w:type="dxa"/>
              <w:right w:w="85" w:type="dxa"/>
            </w:tcMar>
          </w:tcPr>
          <w:p w14:paraId="1CF7BEE9" w14:textId="2EA6C9EC"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cs="RyuminPr6-Regular"/>
                <w:kern w:val="0"/>
                <w:sz w:val="18"/>
                <w:szCs w:val="18"/>
              </w:rPr>
              <w:t>名前やつづり</w:t>
            </w:r>
            <w:r w:rsidR="00647424" w:rsidRPr="00647424">
              <w:rPr>
                <w:rFonts w:asciiTheme="minorHAnsi" w:eastAsiaTheme="minorEastAsia" w:hAnsiTheme="minorHAnsi" w:cs="RyuminPr6-Regular"/>
                <w:kern w:val="0"/>
                <w:sz w:val="18"/>
                <w:szCs w:val="18"/>
              </w:rPr>
              <w:t>、</w:t>
            </w:r>
            <w:r w:rsidRPr="00647424">
              <w:rPr>
                <w:rFonts w:asciiTheme="minorHAnsi" w:eastAsiaTheme="minorEastAsia" w:hAnsiTheme="minorHAnsi" w:cs="RyuminPr6-Regular"/>
                <w:kern w:val="0"/>
                <w:sz w:val="18"/>
                <w:szCs w:val="18"/>
              </w:rPr>
              <w:t>好きなもの・ことについて話すことができる。</w:t>
            </w:r>
          </w:p>
        </w:tc>
        <w:tc>
          <w:tcPr>
            <w:tcW w:w="933" w:type="pct"/>
            <w:vMerge w:val="restart"/>
            <w:tcBorders>
              <w:top w:val="single" w:sz="4" w:space="0" w:color="auto"/>
            </w:tcBorders>
            <w:shd w:val="clear" w:color="auto" w:fill="auto"/>
            <w:tcMar>
              <w:top w:w="28" w:type="dxa"/>
              <w:left w:w="85" w:type="dxa"/>
              <w:bottom w:w="28" w:type="dxa"/>
              <w:right w:w="85" w:type="dxa"/>
            </w:tcMar>
          </w:tcPr>
          <w:p w14:paraId="7753ABA2" w14:textId="2CA69754"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アルファベットの活字体の大文字・小文字を書くことができる。</w:t>
            </w:r>
          </w:p>
        </w:tc>
      </w:tr>
      <w:tr w:rsidR="00225930" w:rsidRPr="00647424" w14:paraId="3AD6D908" w14:textId="77777777" w:rsidTr="00965163">
        <w:trPr>
          <w:cantSplit/>
          <w:trHeight w:val="70"/>
        </w:trPr>
        <w:tc>
          <w:tcPr>
            <w:tcW w:w="345" w:type="pct"/>
            <w:shd w:val="clear" w:color="auto" w:fill="auto"/>
            <w:tcMar>
              <w:top w:w="28" w:type="dxa"/>
              <w:left w:w="85" w:type="dxa"/>
              <w:bottom w:w="28" w:type="dxa"/>
              <w:right w:w="85" w:type="dxa"/>
            </w:tcMar>
            <w:vAlign w:val="center"/>
          </w:tcPr>
          <w:p w14:paraId="0B08795B" w14:textId="6BA8163A" w:rsidR="00225930" w:rsidRPr="00030868" w:rsidRDefault="001C0601" w:rsidP="008B1342">
            <w:pPr>
              <w:spacing w:line="300" w:lineRule="exact"/>
              <w:jc w:val="center"/>
              <w:rPr>
                <w:rFonts w:asciiTheme="majorHAnsi" w:eastAsiaTheme="minorEastAsia" w:hAnsiTheme="majorHAnsi" w:cstheme="majorHAnsi"/>
                <w:b/>
                <w:sz w:val="18"/>
                <w:szCs w:val="18"/>
              </w:rPr>
            </w:pPr>
            <w:r w:rsidRPr="00030868">
              <w:rPr>
                <w:rFonts w:asciiTheme="majorHAnsi" w:eastAsiaTheme="minorEastAsia" w:hAnsiTheme="majorHAnsi" w:cstheme="majorHAnsi"/>
                <w:b/>
                <w:sz w:val="18"/>
                <w:szCs w:val="18"/>
              </w:rPr>
              <w:t>U</w:t>
            </w:r>
            <w:r w:rsidR="00225930" w:rsidRPr="00030868">
              <w:rPr>
                <w:rFonts w:asciiTheme="majorHAnsi" w:eastAsiaTheme="minorEastAsia" w:hAnsiTheme="majorHAnsi" w:cstheme="majorHAnsi"/>
                <w:b/>
                <w:sz w:val="18"/>
                <w:szCs w:val="18"/>
              </w:rPr>
              <w:t>2</w:t>
            </w:r>
          </w:p>
        </w:tc>
        <w:tc>
          <w:tcPr>
            <w:tcW w:w="922" w:type="pct"/>
            <w:shd w:val="clear" w:color="auto" w:fill="auto"/>
            <w:tcMar>
              <w:top w:w="28" w:type="dxa"/>
              <w:left w:w="85" w:type="dxa"/>
              <w:bottom w:w="28" w:type="dxa"/>
              <w:right w:w="85" w:type="dxa"/>
            </w:tcMar>
          </w:tcPr>
          <w:p w14:paraId="16B483B6" w14:textId="0BC4FA6B"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cs="RyuminPr6-Regular"/>
                <w:kern w:val="0"/>
                <w:sz w:val="18"/>
                <w:szCs w:val="18"/>
              </w:rPr>
              <w:t>誕生日や</w:t>
            </w:r>
            <w:r w:rsidR="00011CCE" w:rsidRPr="00647424">
              <w:rPr>
                <w:rFonts w:asciiTheme="minorHAnsi" w:eastAsiaTheme="minorEastAsia" w:hAnsiTheme="minorHAnsi" w:cs="RyuminPr6-Regular"/>
                <w:kern w:val="0"/>
                <w:sz w:val="18"/>
                <w:szCs w:val="18"/>
              </w:rPr>
              <w:t>欲しい</w:t>
            </w:r>
            <w:r w:rsidRPr="00647424">
              <w:rPr>
                <w:rFonts w:asciiTheme="minorHAnsi" w:eastAsiaTheme="minorEastAsia" w:hAnsiTheme="minorHAnsi" w:cs="RyuminPr6-Regular"/>
                <w:kern w:val="0"/>
                <w:sz w:val="18"/>
                <w:szCs w:val="18"/>
              </w:rPr>
              <w:t>ものについてのやり取りを聞いて</w:t>
            </w:r>
            <w:r w:rsidR="00647424" w:rsidRPr="00647424">
              <w:rPr>
                <w:rFonts w:asciiTheme="minorHAnsi" w:eastAsiaTheme="minorEastAsia" w:hAnsiTheme="minorHAnsi" w:cs="RyuminPr6-Regular"/>
                <w:kern w:val="0"/>
                <w:sz w:val="18"/>
                <w:szCs w:val="18"/>
              </w:rPr>
              <w:t>、</w:t>
            </w:r>
            <w:r w:rsidRPr="00647424">
              <w:rPr>
                <w:rFonts w:asciiTheme="minorHAnsi" w:eastAsiaTheme="minorEastAsia" w:hAnsiTheme="minorHAnsi" w:cs="RyuminPr6-Regular"/>
                <w:kern w:val="0"/>
                <w:sz w:val="18"/>
                <w:szCs w:val="18"/>
              </w:rPr>
              <w:t>具体的な情報を聞き取ることができる。</w:t>
            </w:r>
          </w:p>
        </w:tc>
        <w:tc>
          <w:tcPr>
            <w:tcW w:w="933" w:type="pct"/>
            <w:vMerge/>
            <w:tcMar>
              <w:top w:w="28" w:type="dxa"/>
              <w:left w:w="85" w:type="dxa"/>
              <w:bottom w:w="28" w:type="dxa"/>
              <w:right w:w="85" w:type="dxa"/>
            </w:tcMar>
          </w:tcPr>
          <w:p w14:paraId="42DF716D" w14:textId="77777777" w:rsidR="00225930" w:rsidRPr="00647424" w:rsidRDefault="00225930" w:rsidP="008B1342">
            <w:pPr>
              <w:spacing w:line="300" w:lineRule="exact"/>
              <w:ind w:rightChars="30" w:right="63"/>
              <w:rPr>
                <w:rFonts w:asciiTheme="minorHAnsi" w:eastAsiaTheme="minorEastAsia" w:hAnsiTheme="minorHAnsi" w:cs="RyuminPr6-Regular"/>
                <w:kern w:val="0"/>
                <w:sz w:val="18"/>
                <w:szCs w:val="18"/>
              </w:rPr>
            </w:pPr>
          </w:p>
        </w:tc>
        <w:tc>
          <w:tcPr>
            <w:tcW w:w="933" w:type="pct"/>
            <w:shd w:val="clear" w:color="auto" w:fill="D9D9D9" w:themeFill="background1" w:themeFillShade="D9"/>
            <w:tcMar>
              <w:top w:w="28" w:type="dxa"/>
              <w:left w:w="85" w:type="dxa"/>
              <w:bottom w:w="28" w:type="dxa"/>
              <w:right w:w="85" w:type="dxa"/>
            </w:tcMar>
          </w:tcPr>
          <w:p w14:paraId="262DA1E7" w14:textId="69F74F21" w:rsidR="00225930" w:rsidRPr="00647424" w:rsidRDefault="00225930" w:rsidP="008B1342">
            <w:pPr>
              <w:spacing w:line="300" w:lineRule="exact"/>
              <w:ind w:rightChars="30" w:right="63"/>
              <w:rPr>
                <w:rFonts w:asciiTheme="minorHAnsi" w:eastAsiaTheme="minorEastAsia" w:hAnsiTheme="minorHAnsi"/>
                <w:sz w:val="18"/>
                <w:szCs w:val="18"/>
              </w:rPr>
            </w:pPr>
            <w:r w:rsidRPr="00647424">
              <w:rPr>
                <w:rFonts w:asciiTheme="minorHAnsi" w:eastAsiaTheme="minorEastAsia" w:hAnsiTheme="minorHAnsi" w:cs="RyuminPr6-Regular"/>
                <w:kern w:val="0"/>
                <w:sz w:val="18"/>
                <w:szCs w:val="18"/>
              </w:rPr>
              <w:t>誕生日や</w:t>
            </w:r>
            <w:r w:rsidR="00011CCE" w:rsidRPr="00647424">
              <w:rPr>
                <w:rFonts w:asciiTheme="minorHAnsi" w:eastAsiaTheme="minorEastAsia" w:hAnsiTheme="minorHAnsi" w:cs="RyuminPr6-Regular"/>
                <w:kern w:val="0"/>
                <w:sz w:val="18"/>
                <w:szCs w:val="18"/>
              </w:rPr>
              <w:t>欲しい</w:t>
            </w:r>
            <w:r w:rsidRPr="00647424">
              <w:rPr>
                <w:rFonts w:asciiTheme="minorHAnsi" w:eastAsiaTheme="minorEastAsia" w:hAnsiTheme="minorHAnsi" w:cs="RyuminPr6-Regular"/>
                <w:kern w:val="0"/>
                <w:sz w:val="18"/>
                <w:szCs w:val="18"/>
              </w:rPr>
              <w:t>ものについて</w:t>
            </w:r>
            <w:r w:rsidR="00647424" w:rsidRPr="00647424">
              <w:rPr>
                <w:rFonts w:asciiTheme="minorHAnsi" w:eastAsiaTheme="minorEastAsia" w:hAnsiTheme="minorHAnsi" w:cs="RyuminPr6-Regular"/>
                <w:kern w:val="0"/>
                <w:sz w:val="18"/>
                <w:szCs w:val="18"/>
              </w:rPr>
              <w:t>、</w:t>
            </w:r>
            <w:r w:rsidRPr="00647424">
              <w:rPr>
                <w:rFonts w:asciiTheme="minorHAnsi" w:eastAsiaTheme="minorEastAsia" w:hAnsiTheme="minorHAnsi" w:cs="RyuminPr6-Regular"/>
                <w:kern w:val="0"/>
                <w:sz w:val="18"/>
                <w:szCs w:val="18"/>
              </w:rPr>
              <w:t>たずねたり伝えたりすることができる。</w:t>
            </w:r>
          </w:p>
        </w:tc>
        <w:tc>
          <w:tcPr>
            <w:tcW w:w="933" w:type="pct"/>
            <w:shd w:val="clear" w:color="auto" w:fill="auto"/>
            <w:tcMar>
              <w:top w:w="28" w:type="dxa"/>
              <w:left w:w="85" w:type="dxa"/>
              <w:bottom w:w="28" w:type="dxa"/>
              <w:right w:w="85" w:type="dxa"/>
            </w:tcMar>
          </w:tcPr>
          <w:p w14:paraId="3FA8EB04" w14:textId="1D338F4E"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cs="RyuminPr6-Regular"/>
                <w:kern w:val="0"/>
                <w:sz w:val="18"/>
                <w:szCs w:val="18"/>
              </w:rPr>
              <w:t>誕生日や</w:t>
            </w:r>
            <w:r w:rsidR="00011CCE" w:rsidRPr="00647424">
              <w:rPr>
                <w:rFonts w:asciiTheme="minorHAnsi" w:eastAsiaTheme="minorEastAsia" w:hAnsiTheme="minorHAnsi" w:cs="RyuminPr6-Regular"/>
                <w:kern w:val="0"/>
                <w:sz w:val="18"/>
                <w:szCs w:val="18"/>
              </w:rPr>
              <w:t>欲しい</w:t>
            </w:r>
            <w:r w:rsidRPr="00647424">
              <w:rPr>
                <w:rFonts w:asciiTheme="minorHAnsi" w:eastAsiaTheme="minorEastAsia" w:hAnsiTheme="minorHAnsi" w:cs="RyuminPr6-Regular"/>
                <w:kern w:val="0"/>
                <w:sz w:val="18"/>
                <w:szCs w:val="18"/>
              </w:rPr>
              <w:t>ものについて話すことができる。</w:t>
            </w:r>
          </w:p>
        </w:tc>
        <w:tc>
          <w:tcPr>
            <w:tcW w:w="933" w:type="pct"/>
            <w:vMerge/>
            <w:shd w:val="clear" w:color="auto" w:fill="auto"/>
            <w:tcMar>
              <w:top w:w="28" w:type="dxa"/>
              <w:left w:w="85" w:type="dxa"/>
              <w:bottom w:w="28" w:type="dxa"/>
              <w:right w:w="85" w:type="dxa"/>
            </w:tcMar>
          </w:tcPr>
          <w:p w14:paraId="752C2D68" w14:textId="76633992" w:rsidR="00225930" w:rsidRPr="00647424" w:rsidRDefault="00225930" w:rsidP="008B1342">
            <w:pPr>
              <w:spacing w:line="300" w:lineRule="exact"/>
              <w:rPr>
                <w:rFonts w:asciiTheme="minorHAnsi" w:eastAsiaTheme="minorEastAsia" w:hAnsiTheme="minorHAnsi"/>
                <w:sz w:val="18"/>
                <w:szCs w:val="18"/>
              </w:rPr>
            </w:pPr>
          </w:p>
        </w:tc>
      </w:tr>
      <w:tr w:rsidR="00225930" w:rsidRPr="00647424" w14:paraId="77373E58" w14:textId="77777777" w:rsidTr="00965163">
        <w:trPr>
          <w:cantSplit/>
        </w:trPr>
        <w:tc>
          <w:tcPr>
            <w:tcW w:w="345" w:type="pct"/>
            <w:tcBorders>
              <w:bottom w:val="single" w:sz="4" w:space="0" w:color="auto"/>
            </w:tcBorders>
            <w:shd w:val="clear" w:color="auto" w:fill="auto"/>
            <w:tcMar>
              <w:top w:w="28" w:type="dxa"/>
              <w:left w:w="85" w:type="dxa"/>
              <w:bottom w:w="28" w:type="dxa"/>
              <w:right w:w="85" w:type="dxa"/>
            </w:tcMar>
            <w:vAlign w:val="center"/>
          </w:tcPr>
          <w:p w14:paraId="5F50D142" w14:textId="20A95FAB" w:rsidR="00225930" w:rsidRPr="00030868" w:rsidRDefault="001C0601" w:rsidP="008B1342">
            <w:pPr>
              <w:spacing w:line="300" w:lineRule="exact"/>
              <w:jc w:val="center"/>
              <w:rPr>
                <w:rFonts w:asciiTheme="majorHAnsi" w:eastAsiaTheme="minorEastAsia" w:hAnsiTheme="majorHAnsi" w:cstheme="majorHAnsi"/>
                <w:b/>
                <w:sz w:val="18"/>
                <w:szCs w:val="18"/>
              </w:rPr>
            </w:pPr>
            <w:r w:rsidRPr="00030868">
              <w:rPr>
                <w:rFonts w:asciiTheme="majorHAnsi" w:eastAsiaTheme="minorEastAsia" w:hAnsiTheme="majorHAnsi" w:cstheme="majorHAnsi"/>
                <w:b/>
                <w:sz w:val="18"/>
                <w:szCs w:val="18"/>
              </w:rPr>
              <w:t>U</w:t>
            </w:r>
            <w:r w:rsidR="00225930" w:rsidRPr="00030868">
              <w:rPr>
                <w:rFonts w:asciiTheme="majorHAnsi" w:eastAsiaTheme="minorEastAsia" w:hAnsiTheme="majorHAnsi" w:cstheme="majorHAnsi"/>
                <w:b/>
                <w:sz w:val="18"/>
                <w:szCs w:val="18"/>
              </w:rPr>
              <w:t>3</w:t>
            </w:r>
          </w:p>
        </w:tc>
        <w:tc>
          <w:tcPr>
            <w:tcW w:w="922" w:type="pct"/>
            <w:tcBorders>
              <w:bottom w:val="single" w:sz="4" w:space="0" w:color="auto"/>
            </w:tcBorders>
            <w:shd w:val="clear" w:color="auto" w:fill="auto"/>
            <w:tcMar>
              <w:top w:w="28" w:type="dxa"/>
              <w:left w:w="85" w:type="dxa"/>
              <w:bottom w:w="28" w:type="dxa"/>
              <w:right w:w="85" w:type="dxa"/>
            </w:tcMar>
          </w:tcPr>
          <w:p w14:paraId="49575F74" w14:textId="6A2EE7BF"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できることやできないことについてのやり取りを聞いて、</w:t>
            </w:r>
            <w:r w:rsidRPr="00647424">
              <w:rPr>
                <w:rFonts w:asciiTheme="minorHAnsi" w:eastAsiaTheme="minorEastAsia" w:hAnsiTheme="minorHAnsi" w:cs="RyuminPr6-Regular"/>
                <w:kern w:val="0"/>
                <w:sz w:val="18"/>
                <w:szCs w:val="18"/>
              </w:rPr>
              <w:t>具体的な情報を聞き取ることができる。</w:t>
            </w:r>
          </w:p>
        </w:tc>
        <w:tc>
          <w:tcPr>
            <w:tcW w:w="933" w:type="pct"/>
            <w:vMerge/>
            <w:tcMar>
              <w:top w:w="28" w:type="dxa"/>
              <w:left w:w="85" w:type="dxa"/>
              <w:bottom w:w="28" w:type="dxa"/>
              <w:right w:w="85" w:type="dxa"/>
            </w:tcMar>
          </w:tcPr>
          <w:p w14:paraId="1063484D" w14:textId="77777777" w:rsidR="00225930" w:rsidRPr="00647424" w:rsidRDefault="00225930" w:rsidP="008B1342">
            <w:pPr>
              <w:spacing w:line="300" w:lineRule="exact"/>
              <w:rPr>
                <w:rFonts w:asciiTheme="minorHAnsi" w:eastAsiaTheme="minorEastAsia" w:hAnsiTheme="minorHAnsi"/>
                <w:sz w:val="18"/>
                <w:szCs w:val="18"/>
              </w:rPr>
            </w:pPr>
          </w:p>
        </w:tc>
        <w:tc>
          <w:tcPr>
            <w:tcW w:w="933" w:type="pct"/>
            <w:shd w:val="clear" w:color="auto" w:fill="D9D9D9" w:themeFill="background1" w:themeFillShade="D9"/>
            <w:tcMar>
              <w:top w:w="28" w:type="dxa"/>
              <w:left w:w="85" w:type="dxa"/>
              <w:bottom w:w="28" w:type="dxa"/>
              <w:right w:w="85" w:type="dxa"/>
            </w:tcMar>
          </w:tcPr>
          <w:p w14:paraId="37F5B76A" w14:textId="110F3B51"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できることやできないことについて、</w:t>
            </w:r>
            <w:r w:rsidRPr="00647424">
              <w:rPr>
                <w:rFonts w:asciiTheme="minorHAnsi" w:eastAsiaTheme="minorEastAsia" w:hAnsiTheme="minorHAnsi" w:cs="RyuminPr6-Regular"/>
                <w:kern w:val="0"/>
                <w:sz w:val="18"/>
                <w:szCs w:val="18"/>
              </w:rPr>
              <w:t>たずねたり伝えたりすることができる。</w:t>
            </w:r>
          </w:p>
        </w:tc>
        <w:tc>
          <w:tcPr>
            <w:tcW w:w="933" w:type="pct"/>
            <w:shd w:val="clear" w:color="auto" w:fill="auto"/>
            <w:tcMar>
              <w:top w:w="28" w:type="dxa"/>
              <w:left w:w="85" w:type="dxa"/>
              <w:bottom w:w="28" w:type="dxa"/>
              <w:right w:w="85" w:type="dxa"/>
            </w:tcMar>
          </w:tcPr>
          <w:p w14:paraId="688A21EA" w14:textId="240A25C8"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できることやできないことについて話すことができる。</w:t>
            </w:r>
          </w:p>
        </w:tc>
        <w:tc>
          <w:tcPr>
            <w:tcW w:w="933" w:type="pct"/>
            <w:vMerge/>
            <w:shd w:val="clear" w:color="auto" w:fill="F2DBDB" w:themeFill="accent2" w:themeFillTint="33"/>
            <w:tcMar>
              <w:top w:w="28" w:type="dxa"/>
              <w:left w:w="85" w:type="dxa"/>
              <w:bottom w:w="28" w:type="dxa"/>
              <w:right w:w="85" w:type="dxa"/>
            </w:tcMar>
          </w:tcPr>
          <w:p w14:paraId="4AF36A06" w14:textId="7CD21A3B" w:rsidR="00225930" w:rsidRPr="00647424" w:rsidRDefault="00225930" w:rsidP="008B1342">
            <w:pPr>
              <w:spacing w:line="300" w:lineRule="exact"/>
              <w:rPr>
                <w:rFonts w:asciiTheme="minorHAnsi" w:eastAsiaTheme="minorEastAsia" w:hAnsiTheme="minorHAnsi"/>
                <w:sz w:val="18"/>
                <w:szCs w:val="18"/>
              </w:rPr>
            </w:pPr>
          </w:p>
        </w:tc>
      </w:tr>
      <w:tr w:rsidR="00225930" w:rsidRPr="00647424" w14:paraId="1378FA63" w14:textId="77777777" w:rsidTr="00965163">
        <w:trPr>
          <w:cantSplit/>
          <w:trHeight w:val="1086"/>
        </w:trPr>
        <w:tc>
          <w:tcPr>
            <w:tcW w:w="345" w:type="pct"/>
            <w:tcBorders>
              <w:bottom w:val="double" w:sz="4" w:space="0" w:color="auto"/>
            </w:tcBorders>
            <w:shd w:val="clear" w:color="auto" w:fill="auto"/>
            <w:tcMar>
              <w:top w:w="28" w:type="dxa"/>
              <w:left w:w="85" w:type="dxa"/>
              <w:bottom w:w="28" w:type="dxa"/>
              <w:right w:w="85" w:type="dxa"/>
            </w:tcMar>
            <w:vAlign w:val="center"/>
          </w:tcPr>
          <w:p w14:paraId="1D5FB1D4" w14:textId="21CC3AF5" w:rsidR="00647424" w:rsidRPr="00030868" w:rsidRDefault="001C0601" w:rsidP="008B1342">
            <w:pPr>
              <w:spacing w:line="300" w:lineRule="exact"/>
              <w:jc w:val="center"/>
              <w:rPr>
                <w:rFonts w:asciiTheme="majorHAnsi" w:eastAsiaTheme="minorEastAsia" w:hAnsiTheme="majorHAnsi" w:cstheme="majorHAnsi"/>
                <w:b/>
                <w:sz w:val="18"/>
                <w:szCs w:val="18"/>
              </w:rPr>
            </w:pPr>
            <w:r w:rsidRPr="00030868">
              <w:rPr>
                <w:rFonts w:asciiTheme="majorHAnsi" w:eastAsiaTheme="minorEastAsia" w:hAnsiTheme="majorHAnsi" w:cstheme="majorHAnsi"/>
                <w:b/>
                <w:sz w:val="18"/>
                <w:szCs w:val="18"/>
              </w:rPr>
              <w:t>CYS1</w:t>
            </w:r>
          </w:p>
        </w:tc>
        <w:tc>
          <w:tcPr>
            <w:tcW w:w="922" w:type="pct"/>
            <w:tcBorders>
              <w:bottom w:val="double" w:sz="4" w:space="0" w:color="auto"/>
            </w:tcBorders>
            <w:shd w:val="clear" w:color="auto" w:fill="auto"/>
            <w:tcMar>
              <w:top w:w="28" w:type="dxa"/>
              <w:left w:w="85" w:type="dxa"/>
              <w:bottom w:w="28" w:type="dxa"/>
              <w:right w:w="85" w:type="dxa"/>
            </w:tcMar>
          </w:tcPr>
          <w:p w14:paraId="1C1F416C" w14:textId="47F575A6"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自分のことを伝える発表を聞いて、</w:t>
            </w:r>
            <w:r w:rsidRPr="00647424">
              <w:rPr>
                <w:rFonts w:asciiTheme="minorHAnsi" w:eastAsiaTheme="minorEastAsia" w:hAnsiTheme="minorHAnsi" w:cs="RyuminPr6-Regular"/>
                <w:kern w:val="0"/>
                <w:sz w:val="18"/>
                <w:szCs w:val="18"/>
              </w:rPr>
              <w:t>具体的な情報を聞き取ることができる。</w:t>
            </w:r>
          </w:p>
        </w:tc>
        <w:tc>
          <w:tcPr>
            <w:tcW w:w="933" w:type="pct"/>
            <w:vMerge/>
            <w:tcMar>
              <w:top w:w="28" w:type="dxa"/>
              <w:left w:w="85" w:type="dxa"/>
              <w:bottom w:w="28" w:type="dxa"/>
              <w:right w:w="85" w:type="dxa"/>
            </w:tcMar>
          </w:tcPr>
          <w:p w14:paraId="718836BE" w14:textId="77777777" w:rsidR="00225930" w:rsidRPr="00647424" w:rsidRDefault="00225930" w:rsidP="008B1342">
            <w:pPr>
              <w:spacing w:line="300" w:lineRule="exact"/>
              <w:rPr>
                <w:rFonts w:asciiTheme="minorHAnsi" w:eastAsiaTheme="minorEastAsia" w:hAnsiTheme="minorHAnsi"/>
                <w:sz w:val="18"/>
                <w:szCs w:val="18"/>
              </w:rPr>
            </w:pPr>
          </w:p>
        </w:tc>
        <w:tc>
          <w:tcPr>
            <w:tcW w:w="933" w:type="pct"/>
            <w:tcBorders>
              <w:bottom w:val="double" w:sz="4" w:space="0" w:color="auto"/>
            </w:tcBorders>
            <w:shd w:val="clear" w:color="auto" w:fill="auto"/>
            <w:tcMar>
              <w:top w:w="28" w:type="dxa"/>
              <w:left w:w="85" w:type="dxa"/>
              <w:bottom w:w="28" w:type="dxa"/>
              <w:right w:w="85" w:type="dxa"/>
            </w:tcMar>
          </w:tcPr>
          <w:p w14:paraId="761D9A88" w14:textId="4BD97C73"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自分と相手のことについて、たずねたり伝えたりすることができる。</w:t>
            </w:r>
          </w:p>
        </w:tc>
        <w:tc>
          <w:tcPr>
            <w:tcW w:w="933" w:type="pct"/>
            <w:tcBorders>
              <w:bottom w:val="double" w:sz="4" w:space="0" w:color="auto"/>
            </w:tcBorders>
            <w:shd w:val="clear" w:color="auto" w:fill="D9D9D9" w:themeFill="background1" w:themeFillShade="D9"/>
            <w:tcMar>
              <w:top w:w="28" w:type="dxa"/>
              <w:left w:w="85" w:type="dxa"/>
              <w:bottom w:w="28" w:type="dxa"/>
              <w:right w:w="85" w:type="dxa"/>
            </w:tcMar>
          </w:tcPr>
          <w:p w14:paraId="68BE4C7D" w14:textId="4994904E"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自分のことについて、伝えようとする内容を整理した</w:t>
            </w:r>
            <w:r w:rsidR="00C37A52" w:rsidRPr="00647424">
              <w:rPr>
                <w:rFonts w:asciiTheme="minorHAnsi" w:eastAsiaTheme="minorEastAsia" w:hAnsiTheme="minorHAnsi"/>
                <w:sz w:val="18"/>
                <w:szCs w:val="18"/>
              </w:rPr>
              <w:t>うえで</w:t>
            </w:r>
            <w:r w:rsidRPr="00647424">
              <w:rPr>
                <w:rFonts w:asciiTheme="minorHAnsi" w:eastAsiaTheme="minorEastAsia" w:hAnsiTheme="minorHAnsi"/>
                <w:sz w:val="18"/>
                <w:szCs w:val="18"/>
              </w:rPr>
              <w:t>話すことができる。</w:t>
            </w:r>
          </w:p>
        </w:tc>
        <w:tc>
          <w:tcPr>
            <w:tcW w:w="933" w:type="pct"/>
            <w:vMerge/>
            <w:tcBorders>
              <w:bottom w:val="double" w:sz="4" w:space="0" w:color="auto"/>
            </w:tcBorders>
            <w:shd w:val="clear" w:color="auto" w:fill="auto"/>
            <w:tcMar>
              <w:top w:w="28" w:type="dxa"/>
              <w:left w:w="85" w:type="dxa"/>
              <w:bottom w:w="28" w:type="dxa"/>
              <w:right w:w="85" w:type="dxa"/>
            </w:tcMar>
          </w:tcPr>
          <w:p w14:paraId="184112BF" w14:textId="7A9B55F1" w:rsidR="00225930" w:rsidRPr="00647424" w:rsidRDefault="00225930" w:rsidP="008B1342">
            <w:pPr>
              <w:spacing w:line="300" w:lineRule="exact"/>
              <w:rPr>
                <w:rFonts w:asciiTheme="minorHAnsi" w:eastAsiaTheme="minorEastAsia" w:hAnsiTheme="minorHAnsi"/>
                <w:color w:val="FF0000"/>
                <w:sz w:val="18"/>
                <w:szCs w:val="18"/>
              </w:rPr>
            </w:pPr>
          </w:p>
        </w:tc>
      </w:tr>
      <w:tr w:rsidR="00225930" w:rsidRPr="00647424" w14:paraId="061AA4E8" w14:textId="77777777" w:rsidTr="00965163">
        <w:trPr>
          <w:cantSplit/>
        </w:trPr>
        <w:tc>
          <w:tcPr>
            <w:tcW w:w="345" w:type="pct"/>
            <w:tcBorders>
              <w:top w:val="double" w:sz="4" w:space="0" w:color="auto"/>
            </w:tcBorders>
            <w:shd w:val="clear" w:color="auto" w:fill="auto"/>
            <w:tcMar>
              <w:top w:w="28" w:type="dxa"/>
              <w:left w:w="85" w:type="dxa"/>
              <w:bottom w:w="28" w:type="dxa"/>
              <w:right w:w="85" w:type="dxa"/>
            </w:tcMar>
            <w:vAlign w:val="center"/>
          </w:tcPr>
          <w:p w14:paraId="232A6901" w14:textId="5771870A" w:rsidR="00225930" w:rsidRPr="00030868" w:rsidRDefault="001C0601" w:rsidP="008B1342">
            <w:pPr>
              <w:spacing w:line="300" w:lineRule="exact"/>
              <w:jc w:val="center"/>
              <w:rPr>
                <w:rFonts w:asciiTheme="majorHAnsi" w:eastAsiaTheme="minorEastAsia" w:hAnsiTheme="majorHAnsi" w:cstheme="majorHAnsi"/>
                <w:b/>
                <w:sz w:val="18"/>
                <w:szCs w:val="18"/>
              </w:rPr>
            </w:pPr>
            <w:r w:rsidRPr="00030868">
              <w:rPr>
                <w:rFonts w:asciiTheme="majorHAnsi" w:eastAsiaTheme="minorEastAsia" w:hAnsiTheme="majorHAnsi" w:cstheme="majorHAnsi"/>
                <w:b/>
                <w:sz w:val="18"/>
                <w:szCs w:val="18"/>
              </w:rPr>
              <w:t>U</w:t>
            </w:r>
            <w:r w:rsidR="00225930" w:rsidRPr="00030868">
              <w:rPr>
                <w:rFonts w:asciiTheme="majorHAnsi" w:eastAsiaTheme="minorEastAsia" w:hAnsiTheme="majorHAnsi" w:cstheme="majorHAnsi"/>
                <w:b/>
                <w:sz w:val="18"/>
                <w:szCs w:val="18"/>
              </w:rPr>
              <w:t>4</w:t>
            </w:r>
          </w:p>
        </w:tc>
        <w:tc>
          <w:tcPr>
            <w:tcW w:w="922" w:type="pct"/>
            <w:tcBorders>
              <w:top w:val="double" w:sz="4" w:space="0" w:color="auto"/>
            </w:tcBorders>
            <w:shd w:val="clear" w:color="auto" w:fill="auto"/>
            <w:tcMar>
              <w:top w:w="28" w:type="dxa"/>
              <w:left w:w="85" w:type="dxa"/>
              <w:bottom w:w="28" w:type="dxa"/>
              <w:right w:w="85" w:type="dxa"/>
            </w:tcMar>
          </w:tcPr>
          <w:p w14:paraId="4F0BB2BD" w14:textId="51EB92A8"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cs="RyuminPr6-Regular"/>
                <w:kern w:val="0"/>
                <w:sz w:val="18"/>
                <w:szCs w:val="18"/>
              </w:rPr>
              <w:t>身近な人について紹介するやり取りを聞いて</w:t>
            </w:r>
            <w:r w:rsidR="00647424" w:rsidRPr="00647424">
              <w:rPr>
                <w:rFonts w:asciiTheme="minorHAnsi" w:eastAsiaTheme="minorEastAsia" w:hAnsiTheme="minorHAnsi" w:cs="RyuminPr6-Regular"/>
                <w:kern w:val="0"/>
                <w:sz w:val="18"/>
                <w:szCs w:val="18"/>
              </w:rPr>
              <w:t>、</w:t>
            </w:r>
            <w:r w:rsidRPr="00647424">
              <w:rPr>
                <w:rFonts w:asciiTheme="minorHAnsi" w:eastAsiaTheme="minorEastAsia" w:hAnsiTheme="minorHAnsi" w:cs="RyuminPr6-Regular"/>
                <w:kern w:val="0"/>
                <w:sz w:val="18"/>
                <w:szCs w:val="18"/>
              </w:rPr>
              <w:t>具体的な情報を聞き取ることができる。</w:t>
            </w:r>
          </w:p>
        </w:tc>
        <w:tc>
          <w:tcPr>
            <w:tcW w:w="933" w:type="pct"/>
            <w:vMerge/>
            <w:tcMar>
              <w:top w:w="28" w:type="dxa"/>
              <w:left w:w="85" w:type="dxa"/>
              <w:bottom w:w="28" w:type="dxa"/>
              <w:right w:w="85" w:type="dxa"/>
            </w:tcMar>
          </w:tcPr>
          <w:p w14:paraId="1EFB3D19" w14:textId="77777777" w:rsidR="00225930" w:rsidRPr="00647424" w:rsidRDefault="00225930" w:rsidP="008B1342">
            <w:pPr>
              <w:spacing w:line="300" w:lineRule="exact"/>
              <w:rPr>
                <w:rFonts w:asciiTheme="minorHAnsi" w:eastAsiaTheme="minorEastAsia" w:hAnsiTheme="minorHAnsi"/>
                <w:sz w:val="18"/>
                <w:szCs w:val="18"/>
              </w:rPr>
            </w:pPr>
          </w:p>
        </w:tc>
        <w:tc>
          <w:tcPr>
            <w:tcW w:w="933" w:type="pct"/>
            <w:tcBorders>
              <w:top w:val="double" w:sz="4" w:space="0" w:color="auto"/>
            </w:tcBorders>
            <w:shd w:val="clear" w:color="auto" w:fill="D9D9D9" w:themeFill="background1" w:themeFillShade="D9"/>
            <w:tcMar>
              <w:top w:w="28" w:type="dxa"/>
              <w:left w:w="85" w:type="dxa"/>
              <w:bottom w:w="28" w:type="dxa"/>
              <w:right w:w="85" w:type="dxa"/>
            </w:tcMar>
          </w:tcPr>
          <w:p w14:paraId="0ED4E6B0" w14:textId="11A9179B"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身近な人について、たずねたり伝えたりすることができる。</w:t>
            </w:r>
          </w:p>
        </w:tc>
        <w:tc>
          <w:tcPr>
            <w:tcW w:w="933" w:type="pct"/>
            <w:tcBorders>
              <w:top w:val="double" w:sz="4" w:space="0" w:color="auto"/>
              <w:bottom w:val="single" w:sz="4" w:space="0" w:color="auto"/>
            </w:tcBorders>
            <w:shd w:val="clear" w:color="auto" w:fill="auto"/>
            <w:tcMar>
              <w:top w:w="28" w:type="dxa"/>
              <w:left w:w="85" w:type="dxa"/>
              <w:bottom w:w="28" w:type="dxa"/>
              <w:right w:w="85" w:type="dxa"/>
            </w:tcMar>
          </w:tcPr>
          <w:p w14:paraId="18A2A23D" w14:textId="784DBEB1"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身近な人について、伝えようとする内容を整理した</w:t>
            </w:r>
            <w:r w:rsidR="00C37A52" w:rsidRPr="00647424">
              <w:rPr>
                <w:rFonts w:asciiTheme="minorHAnsi" w:eastAsiaTheme="minorEastAsia" w:hAnsiTheme="minorHAnsi"/>
                <w:sz w:val="18"/>
                <w:szCs w:val="18"/>
              </w:rPr>
              <w:t>うえで</w:t>
            </w:r>
            <w:r w:rsidRPr="00647424">
              <w:rPr>
                <w:rFonts w:asciiTheme="minorHAnsi" w:eastAsiaTheme="minorEastAsia" w:hAnsiTheme="minorHAnsi"/>
                <w:sz w:val="18"/>
                <w:szCs w:val="18"/>
              </w:rPr>
              <w:t>話すことができる。</w:t>
            </w:r>
          </w:p>
        </w:tc>
        <w:tc>
          <w:tcPr>
            <w:tcW w:w="933" w:type="pct"/>
            <w:vMerge w:val="restart"/>
            <w:tcBorders>
              <w:top w:val="double" w:sz="4" w:space="0" w:color="auto"/>
            </w:tcBorders>
            <w:shd w:val="clear" w:color="auto" w:fill="auto"/>
            <w:tcMar>
              <w:top w:w="28" w:type="dxa"/>
              <w:left w:w="85" w:type="dxa"/>
              <w:bottom w:w="28" w:type="dxa"/>
              <w:right w:w="85" w:type="dxa"/>
            </w:tcMar>
          </w:tcPr>
          <w:p w14:paraId="07A51DF4" w14:textId="77777777"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アルファベットの活字体の大文字・小文字の名前を聞いて書くことができる。</w:t>
            </w:r>
          </w:p>
          <w:p w14:paraId="7BCD17E5" w14:textId="1FCBFD1D" w:rsidR="00225930" w:rsidRPr="00647424" w:rsidRDefault="00225930" w:rsidP="008B1342">
            <w:pPr>
              <w:spacing w:line="300" w:lineRule="exact"/>
              <w:rPr>
                <w:rFonts w:asciiTheme="minorHAnsi" w:eastAsiaTheme="minorEastAsia" w:hAnsiTheme="minorHAnsi"/>
                <w:sz w:val="18"/>
                <w:szCs w:val="18"/>
              </w:rPr>
            </w:pPr>
          </w:p>
        </w:tc>
      </w:tr>
      <w:tr w:rsidR="00225930" w:rsidRPr="00647424" w14:paraId="189DBE7F" w14:textId="77777777" w:rsidTr="00965163">
        <w:trPr>
          <w:cantSplit/>
        </w:trPr>
        <w:tc>
          <w:tcPr>
            <w:tcW w:w="345" w:type="pct"/>
            <w:shd w:val="clear" w:color="auto" w:fill="auto"/>
            <w:tcMar>
              <w:top w:w="28" w:type="dxa"/>
              <w:left w:w="85" w:type="dxa"/>
              <w:bottom w:w="28" w:type="dxa"/>
              <w:right w:w="85" w:type="dxa"/>
            </w:tcMar>
            <w:vAlign w:val="center"/>
          </w:tcPr>
          <w:p w14:paraId="4734FD5F" w14:textId="459A8265" w:rsidR="00225930" w:rsidRPr="00030868" w:rsidRDefault="001C0601" w:rsidP="008B1342">
            <w:pPr>
              <w:spacing w:line="300" w:lineRule="exact"/>
              <w:jc w:val="center"/>
              <w:rPr>
                <w:rFonts w:asciiTheme="majorHAnsi" w:eastAsiaTheme="minorEastAsia" w:hAnsiTheme="majorHAnsi" w:cstheme="majorHAnsi"/>
                <w:b/>
                <w:sz w:val="18"/>
                <w:szCs w:val="18"/>
              </w:rPr>
            </w:pPr>
            <w:r w:rsidRPr="00030868">
              <w:rPr>
                <w:rFonts w:asciiTheme="majorHAnsi" w:eastAsiaTheme="minorEastAsia" w:hAnsiTheme="majorHAnsi" w:cstheme="majorHAnsi"/>
                <w:b/>
                <w:sz w:val="18"/>
                <w:szCs w:val="18"/>
              </w:rPr>
              <w:t>U</w:t>
            </w:r>
            <w:r w:rsidR="00225930" w:rsidRPr="00030868">
              <w:rPr>
                <w:rFonts w:asciiTheme="majorHAnsi" w:eastAsiaTheme="minorEastAsia" w:hAnsiTheme="majorHAnsi" w:cstheme="majorHAnsi"/>
                <w:b/>
                <w:sz w:val="18"/>
                <w:szCs w:val="18"/>
              </w:rPr>
              <w:t>5</w:t>
            </w:r>
          </w:p>
        </w:tc>
        <w:tc>
          <w:tcPr>
            <w:tcW w:w="922" w:type="pct"/>
            <w:shd w:val="clear" w:color="auto" w:fill="auto"/>
            <w:tcMar>
              <w:top w:w="28" w:type="dxa"/>
              <w:left w:w="85" w:type="dxa"/>
              <w:bottom w:w="28" w:type="dxa"/>
              <w:right w:w="85" w:type="dxa"/>
            </w:tcMar>
          </w:tcPr>
          <w:p w14:paraId="2AFC6F3C" w14:textId="481227A4"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cs="RyuminPr6-Regular"/>
                <w:kern w:val="0"/>
                <w:sz w:val="18"/>
                <w:szCs w:val="18"/>
              </w:rPr>
              <w:t>町の施設などがある場所についてたずねたり答えたりするやり取りを聞いて</w:t>
            </w:r>
            <w:r w:rsidR="00647424" w:rsidRPr="00647424">
              <w:rPr>
                <w:rFonts w:asciiTheme="minorHAnsi" w:eastAsiaTheme="minorEastAsia" w:hAnsiTheme="minorHAnsi" w:cs="RyuminPr6-Regular"/>
                <w:kern w:val="0"/>
                <w:sz w:val="18"/>
                <w:szCs w:val="18"/>
              </w:rPr>
              <w:t>、</w:t>
            </w:r>
            <w:r w:rsidRPr="00647424">
              <w:rPr>
                <w:rFonts w:asciiTheme="minorHAnsi" w:eastAsiaTheme="minorEastAsia" w:hAnsiTheme="minorHAnsi" w:cs="RyuminPr6-Regular"/>
                <w:kern w:val="0"/>
                <w:sz w:val="18"/>
                <w:szCs w:val="18"/>
              </w:rPr>
              <w:t>具体的な情報を聞き取ることができる。</w:t>
            </w:r>
          </w:p>
        </w:tc>
        <w:tc>
          <w:tcPr>
            <w:tcW w:w="933" w:type="pct"/>
            <w:vMerge/>
            <w:tcMar>
              <w:top w:w="28" w:type="dxa"/>
              <w:left w:w="85" w:type="dxa"/>
              <w:bottom w:w="28" w:type="dxa"/>
              <w:right w:w="85" w:type="dxa"/>
            </w:tcMar>
          </w:tcPr>
          <w:p w14:paraId="35EB90BF" w14:textId="77777777" w:rsidR="00225930" w:rsidRPr="00647424" w:rsidRDefault="00225930" w:rsidP="008B1342">
            <w:pPr>
              <w:spacing w:line="300" w:lineRule="exact"/>
              <w:rPr>
                <w:rFonts w:asciiTheme="minorHAnsi" w:eastAsiaTheme="minorEastAsia" w:hAnsiTheme="minorHAnsi" w:cs="RyuminPr6-Regular"/>
                <w:kern w:val="0"/>
                <w:sz w:val="18"/>
                <w:szCs w:val="18"/>
              </w:rPr>
            </w:pPr>
          </w:p>
        </w:tc>
        <w:tc>
          <w:tcPr>
            <w:tcW w:w="933" w:type="pct"/>
            <w:shd w:val="clear" w:color="auto" w:fill="D9D9D9" w:themeFill="background1" w:themeFillShade="D9"/>
            <w:tcMar>
              <w:top w:w="28" w:type="dxa"/>
              <w:left w:w="85" w:type="dxa"/>
              <w:bottom w:w="28" w:type="dxa"/>
              <w:right w:w="85" w:type="dxa"/>
            </w:tcMar>
          </w:tcPr>
          <w:p w14:paraId="314421A5" w14:textId="2763ACDE"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cs="RyuminPr6-Regular"/>
                <w:kern w:val="0"/>
                <w:sz w:val="18"/>
                <w:szCs w:val="18"/>
              </w:rPr>
              <w:t>町の施設などがある場所について、たずねたり答えたりすることができる。</w:t>
            </w:r>
          </w:p>
        </w:tc>
        <w:tc>
          <w:tcPr>
            <w:tcW w:w="933" w:type="pct"/>
            <w:tcBorders>
              <w:bottom w:val="single" w:sz="4" w:space="0" w:color="auto"/>
              <w:tr2bl w:val="nil"/>
            </w:tcBorders>
            <w:shd w:val="clear" w:color="auto" w:fill="auto"/>
            <w:tcMar>
              <w:top w:w="28" w:type="dxa"/>
              <w:left w:w="85" w:type="dxa"/>
              <w:bottom w:w="28" w:type="dxa"/>
              <w:right w:w="85" w:type="dxa"/>
            </w:tcMar>
          </w:tcPr>
          <w:p w14:paraId="1DCB9068" w14:textId="77777777" w:rsidR="00225930" w:rsidRPr="00647424" w:rsidRDefault="00225930" w:rsidP="008B1342">
            <w:pPr>
              <w:spacing w:line="300" w:lineRule="exact"/>
              <w:rPr>
                <w:rFonts w:asciiTheme="minorHAnsi" w:eastAsiaTheme="minorEastAsia" w:hAnsiTheme="minorHAnsi"/>
                <w:sz w:val="18"/>
                <w:szCs w:val="18"/>
              </w:rPr>
            </w:pPr>
          </w:p>
        </w:tc>
        <w:tc>
          <w:tcPr>
            <w:tcW w:w="933" w:type="pct"/>
            <w:vMerge/>
            <w:shd w:val="clear" w:color="auto" w:fill="auto"/>
            <w:tcMar>
              <w:top w:w="28" w:type="dxa"/>
              <w:left w:w="85" w:type="dxa"/>
              <w:bottom w:w="28" w:type="dxa"/>
              <w:right w:w="85" w:type="dxa"/>
            </w:tcMar>
          </w:tcPr>
          <w:p w14:paraId="4A64D074" w14:textId="2A3238BE" w:rsidR="00225930" w:rsidRPr="00647424" w:rsidRDefault="00225930" w:rsidP="008B1342">
            <w:pPr>
              <w:spacing w:line="300" w:lineRule="exact"/>
              <w:rPr>
                <w:rFonts w:asciiTheme="minorHAnsi" w:eastAsiaTheme="minorEastAsia" w:hAnsiTheme="minorHAnsi"/>
                <w:color w:val="0070C0"/>
                <w:sz w:val="18"/>
                <w:szCs w:val="18"/>
                <w:highlight w:val="green"/>
              </w:rPr>
            </w:pPr>
          </w:p>
        </w:tc>
      </w:tr>
      <w:tr w:rsidR="00225930" w:rsidRPr="00647424" w14:paraId="0990F982" w14:textId="77777777" w:rsidTr="00965163">
        <w:trPr>
          <w:cantSplit/>
        </w:trPr>
        <w:tc>
          <w:tcPr>
            <w:tcW w:w="345" w:type="pct"/>
            <w:tcBorders>
              <w:bottom w:val="single" w:sz="4" w:space="0" w:color="auto"/>
            </w:tcBorders>
            <w:shd w:val="clear" w:color="auto" w:fill="auto"/>
            <w:tcMar>
              <w:top w:w="28" w:type="dxa"/>
              <w:left w:w="85" w:type="dxa"/>
              <w:bottom w:w="28" w:type="dxa"/>
              <w:right w:w="85" w:type="dxa"/>
            </w:tcMar>
            <w:vAlign w:val="center"/>
          </w:tcPr>
          <w:p w14:paraId="76A1C522" w14:textId="65ED08A6" w:rsidR="00225930" w:rsidRPr="00030868" w:rsidRDefault="001C0601" w:rsidP="008B1342">
            <w:pPr>
              <w:spacing w:line="300" w:lineRule="exact"/>
              <w:jc w:val="center"/>
              <w:rPr>
                <w:rFonts w:asciiTheme="majorHAnsi" w:eastAsiaTheme="minorEastAsia" w:hAnsiTheme="majorHAnsi" w:cstheme="majorHAnsi"/>
                <w:b/>
                <w:sz w:val="18"/>
                <w:szCs w:val="18"/>
              </w:rPr>
            </w:pPr>
            <w:r w:rsidRPr="00030868">
              <w:rPr>
                <w:rFonts w:asciiTheme="majorHAnsi" w:eastAsiaTheme="minorEastAsia" w:hAnsiTheme="majorHAnsi" w:cstheme="majorHAnsi"/>
                <w:b/>
                <w:sz w:val="18"/>
                <w:szCs w:val="18"/>
              </w:rPr>
              <w:t>U</w:t>
            </w:r>
            <w:r w:rsidR="00225930" w:rsidRPr="00030868">
              <w:rPr>
                <w:rFonts w:asciiTheme="majorHAnsi" w:eastAsiaTheme="minorEastAsia" w:hAnsiTheme="majorHAnsi" w:cstheme="majorHAnsi"/>
                <w:b/>
                <w:sz w:val="18"/>
                <w:szCs w:val="18"/>
              </w:rPr>
              <w:t>6</w:t>
            </w:r>
          </w:p>
        </w:tc>
        <w:tc>
          <w:tcPr>
            <w:tcW w:w="922" w:type="pct"/>
            <w:tcBorders>
              <w:bottom w:val="single" w:sz="4" w:space="0" w:color="auto"/>
            </w:tcBorders>
            <w:shd w:val="clear" w:color="auto" w:fill="auto"/>
            <w:tcMar>
              <w:top w:w="28" w:type="dxa"/>
              <w:left w:w="85" w:type="dxa"/>
              <w:bottom w:w="28" w:type="dxa"/>
              <w:right w:w="85" w:type="dxa"/>
            </w:tcMar>
          </w:tcPr>
          <w:p w14:paraId="6F377F1B" w14:textId="7F6668AC" w:rsidR="00225930" w:rsidRPr="00647424" w:rsidRDefault="00011CCE" w:rsidP="008B1342">
            <w:pPr>
              <w:spacing w:line="300" w:lineRule="exact"/>
              <w:rPr>
                <w:rFonts w:asciiTheme="minorHAnsi" w:eastAsiaTheme="minorEastAsia" w:hAnsiTheme="minorHAnsi"/>
                <w:sz w:val="18"/>
                <w:szCs w:val="18"/>
              </w:rPr>
            </w:pPr>
            <w:r w:rsidRPr="00647424">
              <w:rPr>
                <w:rFonts w:asciiTheme="minorHAnsi" w:eastAsiaTheme="minorEastAsia" w:hAnsiTheme="minorHAnsi" w:cs="RyuminPr6-Regular"/>
                <w:kern w:val="0"/>
                <w:sz w:val="18"/>
                <w:szCs w:val="18"/>
              </w:rPr>
              <w:t>食事</w:t>
            </w:r>
            <w:r w:rsidR="00225930" w:rsidRPr="00647424">
              <w:rPr>
                <w:rFonts w:asciiTheme="minorHAnsi" w:eastAsiaTheme="minorEastAsia" w:hAnsiTheme="minorHAnsi" w:cs="RyuminPr6-Regular"/>
                <w:kern w:val="0"/>
                <w:sz w:val="18"/>
                <w:szCs w:val="18"/>
              </w:rPr>
              <w:t>の注文をしたり</w:t>
            </w:r>
            <w:r w:rsidR="00647424" w:rsidRPr="00647424">
              <w:rPr>
                <w:rFonts w:asciiTheme="minorHAnsi" w:eastAsiaTheme="minorEastAsia" w:hAnsiTheme="minorHAnsi" w:cs="RyuminPr6-Regular"/>
                <w:kern w:val="0"/>
                <w:sz w:val="18"/>
                <w:szCs w:val="18"/>
              </w:rPr>
              <w:t>、</w:t>
            </w:r>
            <w:r w:rsidR="00225930" w:rsidRPr="00647424">
              <w:rPr>
                <w:rFonts w:asciiTheme="minorHAnsi" w:eastAsiaTheme="minorEastAsia" w:hAnsiTheme="minorHAnsi" w:cs="RyuminPr6-Regular"/>
                <w:kern w:val="0"/>
                <w:sz w:val="18"/>
                <w:szCs w:val="18"/>
              </w:rPr>
              <w:t>値段をたずねたりするやり取りを聞いて</w:t>
            </w:r>
            <w:r w:rsidR="00647424" w:rsidRPr="00647424">
              <w:rPr>
                <w:rFonts w:asciiTheme="minorHAnsi" w:eastAsiaTheme="minorEastAsia" w:hAnsiTheme="minorHAnsi" w:cs="RyuminPr6-Regular"/>
                <w:kern w:val="0"/>
                <w:sz w:val="18"/>
                <w:szCs w:val="18"/>
              </w:rPr>
              <w:t>、</w:t>
            </w:r>
            <w:r w:rsidR="00225930" w:rsidRPr="00647424">
              <w:rPr>
                <w:rFonts w:asciiTheme="minorHAnsi" w:eastAsiaTheme="minorEastAsia" w:hAnsiTheme="minorHAnsi" w:cs="RyuminPr6-Regular"/>
                <w:kern w:val="0"/>
                <w:sz w:val="18"/>
                <w:szCs w:val="18"/>
              </w:rPr>
              <w:t>具体的な情報を聞き取ることができる。</w:t>
            </w:r>
          </w:p>
        </w:tc>
        <w:tc>
          <w:tcPr>
            <w:tcW w:w="933" w:type="pct"/>
            <w:vMerge/>
            <w:tcMar>
              <w:top w:w="28" w:type="dxa"/>
              <w:left w:w="85" w:type="dxa"/>
              <w:bottom w:w="28" w:type="dxa"/>
              <w:right w:w="85" w:type="dxa"/>
            </w:tcMar>
          </w:tcPr>
          <w:p w14:paraId="51605C3B" w14:textId="77777777" w:rsidR="00225930" w:rsidRPr="00647424" w:rsidRDefault="00225930" w:rsidP="008B1342">
            <w:pPr>
              <w:spacing w:line="300" w:lineRule="exact"/>
              <w:rPr>
                <w:rFonts w:asciiTheme="minorHAnsi" w:eastAsiaTheme="minorEastAsia" w:hAnsiTheme="minorHAnsi" w:cs="RyuminPr6-Regular"/>
                <w:kern w:val="0"/>
                <w:sz w:val="18"/>
                <w:szCs w:val="18"/>
              </w:rPr>
            </w:pPr>
          </w:p>
        </w:tc>
        <w:tc>
          <w:tcPr>
            <w:tcW w:w="933" w:type="pct"/>
            <w:tcBorders>
              <w:bottom w:val="single" w:sz="4" w:space="0" w:color="auto"/>
            </w:tcBorders>
            <w:shd w:val="clear" w:color="auto" w:fill="D9D9D9" w:themeFill="background1" w:themeFillShade="D9"/>
            <w:tcMar>
              <w:top w:w="28" w:type="dxa"/>
              <w:left w:w="85" w:type="dxa"/>
              <w:bottom w:w="28" w:type="dxa"/>
              <w:right w:w="85" w:type="dxa"/>
            </w:tcMar>
          </w:tcPr>
          <w:p w14:paraId="3F141828" w14:textId="73B408FA" w:rsidR="00225930" w:rsidRPr="00647424" w:rsidRDefault="00011CCE" w:rsidP="008B1342">
            <w:pPr>
              <w:spacing w:line="300" w:lineRule="exact"/>
              <w:rPr>
                <w:rFonts w:asciiTheme="minorHAnsi" w:eastAsiaTheme="minorEastAsia" w:hAnsiTheme="minorHAnsi"/>
                <w:sz w:val="18"/>
                <w:szCs w:val="18"/>
              </w:rPr>
            </w:pPr>
            <w:r w:rsidRPr="00647424">
              <w:rPr>
                <w:rFonts w:asciiTheme="minorHAnsi" w:eastAsiaTheme="minorEastAsia" w:hAnsiTheme="minorHAnsi" w:cs="RyuminPr6-Regular"/>
                <w:kern w:val="0"/>
                <w:sz w:val="18"/>
                <w:szCs w:val="18"/>
              </w:rPr>
              <w:t>丁寧に食事の</w:t>
            </w:r>
            <w:r w:rsidR="00225930" w:rsidRPr="00647424">
              <w:rPr>
                <w:rFonts w:asciiTheme="minorHAnsi" w:eastAsiaTheme="minorEastAsia" w:hAnsiTheme="minorHAnsi" w:cs="RyuminPr6-Regular"/>
                <w:kern w:val="0"/>
                <w:sz w:val="18"/>
                <w:szCs w:val="18"/>
              </w:rPr>
              <w:t>注文</w:t>
            </w:r>
            <w:r w:rsidRPr="00647424">
              <w:rPr>
                <w:rFonts w:asciiTheme="minorHAnsi" w:eastAsiaTheme="minorEastAsia" w:hAnsiTheme="minorHAnsi" w:cs="RyuminPr6-Regular"/>
                <w:kern w:val="0"/>
                <w:sz w:val="18"/>
                <w:szCs w:val="18"/>
              </w:rPr>
              <w:t>を</w:t>
            </w:r>
            <w:r w:rsidR="00225930" w:rsidRPr="00647424">
              <w:rPr>
                <w:rFonts w:asciiTheme="minorHAnsi" w:eastAsiaTheme="minorEastAsia" w:hAnsiTheme="minorHAnsi" w:cs="RyuminPr6-Regular"/>
                <w:kern w:val="0"/>
                <w:sz w:val="18"/>
                <w:szCs w:val="18"/>
              </w:rPr>
              <w:t>したり</w:t>
            </w:r>
            <w:r w:rsidR="00647424" w:rsidRPr="00647424">
              <w:rPr>
                <w:rFonts w:asciiTheme="minorHAnsi" w:eastAsiaTheme="minorEastAsia" w:hAnsiTheme="minorHAnsi" w:cs="RyuminPr6-Regular"/>
                <w:kern w:val="0"/>
                <w:sz w:val="18"/>
                <w:szCs w:val="18"/>
              </w:rPr>
              <w:t>、</w:t>
            </w:r>
            <w:r w:rsidR="00225930" w:rsidRPr="00647424">
              <w:rPr>
                <w:rFonts w:asciiTheme="minorHAnsi" w:eastAsiaTheme="minorEastAsia" w:hAnsiTheme="minorHAnsi" w:cs="RyuminPr6-Regular"/>
                <w:kern w:val="0"/>
                <w:sz w:val="18"/>
                <w:szCs w:val="18"/>
              </w:rPr>
              <w:t>値段をたずねたり答えたりすることができる。</w:t>
            </w:r>
          </w:p>
        </w:tc>
        <w:tc>
          <w:tcPr>
            <w:tcW w:w="933" w:type="pct"/>
            <w:tcBorders>
              <w:bottom w:val="single" w:sz="4" w:space="0" w:color="auto"/>
              <w:tr2bl w:val="nil"/>
            </w:tcBorders>
            <w:shd w:val="clear" w:color="auto" w:fill="auto"/>
            <w:tcMar>
              <w:top w:w="28" w:type="dxa"/>
              <w:left w:w="85" w:type="dxa"/>
              <w:bottom w:w="28" w:type="dxa"/>
              <w:right w:w="85" w:type="dxa"/>
            </w:tcMar>
          </w:tcPr>
          <w:p w14:paraId="00EF9F5C" w14:textId="77777777" w:rsidR="00225930" w:rsidRPr="00647424" w:rsidRDefault="00225930" w:rsidP="008B1342">
            <w:pPr>
              <w:spacing w:line="300" w:lineRule="exact"/>
              <w:rPr>
                <w:rFonts w:asciiTheme="minorHAnsi" w:eastAsiaTheme="minorEastAsia" w:hAnsiTheme="minorHAnsi"/>
                <w:sz w:val="18"/>
                <w:szCs w:val="18"/>
              </w:rPr>
            </w:pPr>
          </w:p>
        </w:tc>
        <w:tc>
          <w:tcPr>
            <w:tcW w:w="933" w:type="pct"/>
            <w:vMerge/>
            <w:shd w:val="clear" w:color="auto" w:fill="auto"/>
            <w:tcMar>
              <w:top w:w="28" w:type="dxa"/>
              <w:left w:w="85" w:type="dxa"/>
              <w:bottom w:w="28" w:type="dxa"/>
              <w:right w:w="85" w:type="dxa"/>
            </w:tcMar>
          </w:tcPr>
          <w:p w14:paraId="2866C499" w14:textId="03B13914" w:rsidR="00225930" w:rsidRPr="00647424" w:rsidRDefault="00225930" w:rsidP="008B1342">
            <w:pPr>
              <w:spacing w:line="300" w:lineRule="exact"/>
              <w:rPr>
                <w:rFonts w:asciiTheme="minorHAnsi" w:eastAsiaTheme="minorEastAsia" w:hAnsiTheme="minorHAnsi"/>
                <w:color w:val="FF0000"/>
                <w:sz w:val="18"/>
                <w:szCs w:val="18"/>
              </w:rPr>
            </w:pPr>
          </w:p>
        </w:tc>
      </w:tr>
      <w:tr w:rsidR="00225930" w:rsidRPr="00647424" w14:paraId="050C4794" w14:textId="77777777" w:rsidTr="00965163">
        <w:trPr>
          <w:cantSplit/>
        </w:trPr>
        <w:tc>
          <w:tcPr>
            <w:tcW w:w="345" w:type="pct"/>
            <w:tcBorders>
              <w:bottom w:val="double" w:sz="4" w:space="0" w:color="auto"/>
            </w:tcBorders>
            <w:shd w:val="clear" w:color="auto" w:fill="auto"/>
            <w:tcMar>
              <w:top w:w="28" w:type="dxa"/>
              <w:left w:w="85" w:type="dxa"/>
              <w:bottom w:w="28" w:type="dxa"/>
              <w:right w:w="85" w:type="dxa"/>
            </w:tcMar>
            <w:vAlign w:val="center"/>
          </w:tcPr>
          <w:p w14:paraId="19C0B533" w14:textId="7CA5B4DE" w:rsidR="00225930" w:rsidRPr="00030868" w:rsidRDefault="001C0601" w:rsidP="008B1342">
            <w:pPr>
              <w:spacing w:line="300" w:lineRule="exact"/>
              <w:jc w:val="center"/>
              <w:rPr>
                <w:rFonts w:asciiTheme="majorHAnsi" w:eastAsiaTheme="minorEastAsia" w:hAnsiTheme="majorHAnsi" w:cstheme="majorHAnsi"/>
                <w:b/>
                <w:sz w:val="18"/>
                <w:szCs w:val="18"/>
              </w:rPr>
            </w:pPr>
            <w:r w:rsidRPr="00030868">
              <w:rPr>
                <w:rFonts w:asciiTheme="majorHAnsi" w:eastAsiaTheme="minorEastAsia" w:hAnsiTheme="majorHAnsi" w:cstheme="majorHAnsi"/>
                <w:b/>
                <w:sz w:val="18"/>
                <w:szCs w:val="18"/>
              </w:rPr>
              <w:lastRenderedPageBreak/>
              <w:t>CYS2</w:t>
            </w:r>
          </w:p>
        </w:tc>
        <w:tc>
          <w:tcPr>
            <w:tcW w:w="922" w:type="pct"/>
            <w:tcBorders>
              <w:bottom w:val="double" w:sz="4" w:space="0" w:color="auto"/>
            </w:tcBorders>
            <w:shd w:val="clear" w:color="auto" w:fill="auto"/>
            <w:tcMar>
              <w:top w:w="28" w:type="dxa"/>
              <w:left w:w="85" w:type="dxa"/>
              <w:bottom w:w="28" w:type="dxa"/>
              <w:right w:w="85" w:type="dxa"/>
            </w:tcMar>
          </w:tcPr>
          <w:p w14:paraId="64ABD14F" w14:textId="79F80382"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身近な人や地域のことについての発表を聞いて、具体的な情報を聞き取ることができる。</w:t>
            </w:r>
          </w:p>
        </w:tc>
        <w:tc>
          <w:tcPr>
            <w:tcW w:w="933" w:type="pct"/>
            <w:vMerge/>
            <w:tcMar>
              <w:top w:w="28" w:type="dxa"/>
              <w:left w:w="85" w:type="dxa"/>
              <w:bottom w:w="28" w:type="dxa"/>
              <w:right w:w="85" w:type="dxa"/>
            </w:tcMar>
          </w:tcPr>
          <w:p w14:paraId="59485BC7" w14:textId="77777777" w:rsidR="00225930" w:rsidRPr="00647424" w:rsidRDefault="00225930" w:rsidP="008B1342">
            <w:pPr>
              <w:spacing w:line="300" w:lineRule="exact"/>
              <w:rPr>
                <w:rFonts w:asciiTheme="minorHAnsi" w:eastAsiaTheme="minorEastAsia" w:hAnsiTheme="minorHAnsi"/>
                <w:sz w:val="18"/>
                <w:szCs w:val="18"/>
              </w:rPr>
            </w:pPr>
          </w:p>
        </w:tc>
        <w:tc>
          <w:tcPr>
            <w:tcW w:w="933" w:type="pct"/>
            <w:tcBorders>
              <w:bottom w:val="double" w:sz="4" w:space="0" w:color="auto"/>
            </w:tcBorders>
            <w:tcMar>
              <w:top w:w="28" w:type="dxa"/>
              <w:left w:w="85" w:type="dxa"/>
              <w:bottom w:w="28" w:type="dxa"/>
              <w:right w:w="85" w:type="dxa"/>
            </w:tcMar>
          </w:tcPr>
          <w:p w14:paraId="2E89B96A" w14:textId="78BF2DAE"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身近な人や地域のことについて、たずねたり伝えたりすることができる。</w:t>
            </w:r>
          </w:p>
        </w:tc>
        <w:tc>
          <w:tcPr>
            <w:tcW w:w="933" w:type="pct"/>
            <w:tcBorders>
              <w:bottom w:val="double" w:sz="4" w:space="0" w:color="auto"/>
            </w:tcBorders>
            <w:shd w:val="clear" w:color="auto" w:fill="D9D9D9" w:themeFill="background1" w:themeFillShade="D9"/>
            <w:tcMar>
              <w:top w:w="28" w:type="dxa"/>
              <w:left w:w="85" w:type="dxa"/>
              <w:bottom w:w="28" w:type="dxa"/>
              <w:right w:w="85" w:type="dxa"/>
            </w:tcMar>
          </w:tcPr>
          <w:p w14:paraId="749AD8B1" w14:textId="026FAE07"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身近な人や地域のことについて、伝えようとする内容を整理した</w:t>
            </w:r>
            <w:r w:rsidR="00C37A52" w:rsidRPr="00647424">
              <w:rPr>
                <w:rFonts w:asciiTheme="minorHAnsi" w:eastAsiaTheme="minorEastAsia" w:hAnsiTheme="minorHAnsi"/>
                <w:sz w:val="18"/>
                <w:szCs w:val="18"/>
              </w:rPr>
              <w:t>うえで</w:t>
            </w:r>
            <w:r w:rsidRPr="00647424">
              <w:rPr>
                <w:rFonts w:asciiTheme="minorHAnsi" w:eastAsiaTheme="minorEastAsia" w:hAnsiTheme="minorHAnsi"/>
                <w:sz w:val="18"/>
                <w:szCs w:val="18"/>
              </w:rPr>
              <w:t>話すことができる。</w:t>
            </w:r>
          </w:p>
        </w:tc>
        <w:tc>
          <w:tcPr>
            <w:tcW w:w="933" w:type="pct"/>
            <w:vMerge/>
            <w:shd w:val="clear" w:color="auto" w:fill="auto"/>
            <w:tcMar>
              <w:top w:w="28" w:type="dxa"/>
              <w:left w:w="85" w:type="dxa"/>
              <w:bottom w:w="28" w:type="dxa"/>
              <w:right w:w="85" w:type="dxa"/>
            </w:tcMar>
          </w:tcPr>
          <w:p w14:paraId="5D93AACC" w14:textId="6054B759" w:rsidR="00225930" w:rsidRPr="00647424" w:rsidRDefault="00225930" w:rsidP="008B1342">
            <w:pPr>
              <w:spacing w:line="300" w:lineRule="exact"/>
              <w:rPr>
                <w:rFonts w:asciiTheme="minorHAnsi" w:eastAsiaTheme="minorEastAsia" w:hAnsiTheme="minorHAnsi"/>
                <w:color w:val="FF0000"/>
                <w:sz w:val="18"/>
                <w:szCs w:val="18"/>
              </w:rPr>
            </w:pPr>
          </w:p>
        </w:tc>
      </w:tr>
      <w:tr w:rsidR="00225930" w:rsidRPr="00647424" w14:paraId="168AB2DD" w14:textId="77777777" w:rsidTr="00965163">
        <w:trPr>
          <w:cantSplit/>
        </w:trPr>
        <w:tc>
          <w:tcPr>
            <w:tcW w:w="345" w:type="pct"/>
            <w:tcBorders>
              <w:top w:val="double" w:sz="4" w:space="0" w:color="auto"/>
            </w:tcBorders>
            <w:shd w:val="clear" w:color="auto" w:fill="auto"/>
            <w:tcMar>
              <w:top w:w="28" w:type="dxa"/>
              <w:left w:w="85" w:type="dxa"/>
              <w:bottom w:w="28" w:type="dxa"/>
              <w:right w:w="85" w:type="dxa"/>
            </w:tcMar>
            <w:vAlign w:val="center"/>
          </w:tcPr>
          <w:p w14:paraId="4322A8B8" w14:textId="76B42B4B" w:rsidR="00225930" w:rsidRPr="00030868" w:rsidRDefault="001C0601" w:rsidP="008B1342">
            <w:pPr>
              <w:spacing w:line="300" w:lineRule="exact"/>
              <w:jc w:val="center"/>
              <w:rPr>
                <w:rFonts w:asciiTheme="majorHAnsi" w:eastAsiaTheme="minorEastAsia" w:hAnsiTheme="majorHAnsi" w:cstheme="majorHAnsi"/>
                <w:b/>
                <w:sz w:val="18"/>
                <w:szCs w:val="18"/>
              </w:rPr>
            </w:pPr>
            <w:r w:rsidRPr="00030868">
              <w:rPr>
                <w:rFonts w:asciiTheme="majorHAnsi" w:eastAsiaTheme="minorEastAsia" w:hAnsiTheme="majorHAnsi" w:cstheme="majorHAnsi"/>
                <w:b/>
                <w:sz w:val="18"/>
                <w:szCs w:val="18"/>
              </w:rPr>
              <w:t>U7</w:t>
            </w:r>
          </w:p>
        </w:tc>
        <w:tc>
          <w:tcPr>
            <w:tcW w:w="922" w:type="pct"/>
            <w:tcBorders>
              <w:top w:val="double" w:sz="4" w:space="0" w:color="auto"/>
            </w:tcBorders>
            <w:shd w:val="clear" w:color="auto" w:fill="auto"/>
            <w:tcMar>
              <w:top w:w="28" w:type="dxa"/>
              <w:left w:w="85" w:type="dxa"/>
              <w:bottom w:w="28" w:type="dxa"/>
              <w:right w:w="85" w:type="dxa"/>
            </w:tcMar>
          </w:tcPr>
          <w:p w14:paraId="222854F9" w14:textId="75D1000A"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日本の行きたい場所とそこでしたいことについてのやり取りや発表を聞いて、具体的な情報を聞き取ることができる。</w:t>
            </w:r>
          </w:p>
        </w:tc>
        <w:tc>
          <w:tcPr>
            <w:tcW w:w="933" w:type="pct"/>
            <w:vMerge/>
            <w:tcMar>
              <w:top w:w="28" w:type="dxa"/>
              <w:left w:w="85" w:type="dxa"/>
              <w:bottom w:w="28" w:type="dxa"/>
              <w:right w:w="85" w:type="dxa"/>
            </w:tcMar>
          </w:tcPr>
          <w:p w14:paraId="3BC4FA3F" w14:textId="77777777" w:rsidR="00225930" w:rsidRPr="00647424" w:rsidRDefault="00225930" w:rsidP="008B1342">
            <w:pPr>
              <w:spacing w:line="300" w:lineRule="exact"/>
              <w:rPr>
                <w:rFonts w:asciiTheme="minorHAnsi" w:eastAsiaTheme="minorEastAsia" w:hAnsiTheme="minorHAnsi"/>
                <w:sz w:val="18"/>
                <w:szCs w:val="18"/>
              </w:rPr>
            </w:pPr>
          </w:p>
        </w:tc>
        <w:tc>
          <w:tcPr>
            <w:tcW w:w="933" w:type="pct"/>
            <w:tcBorders>
              <w:top w:val="double" w:sz="4" w:space="0" w:color="auto"/>
            </w:tcBorders>
            <w:tcMar>
              <w:top w:w="28" w:type="dxa"/>
              <w:left w:w="85" w:type="dxa"/>
              <w:bottom w:w="28" w:type="dxa"/>
              <w:right w:w="85" w:type="dxa"/>
            </w:tcMar>
          </w:tcPr>
          <w:p w14:paraId="0050A9CE" w14:textId="47F5CCF7"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日本の行きたい場所とそこでしたいことについて、たずねたり伝えたりすることができる。</w:t>
            </w:r>
          </w:p>
        </w:tc>
        <w:tc>
          <w:tcPr>
            <w:tcW w:w="933" w:type="pct"/>
            <w:tcBorders>
              <w:top w:val="double" w:sz="4" w:space="0" w:color="auto"/>
            </w:tcBorders>
            <w:shd w:val="clear" w:color="auto" w:fill="D9D9D9" w:themeFill="background1" w:themeFillShade="D9"/>
            <w:tcMar>
              <w:top w:w="28" w:type="dxa"/>
              <w:left w:w="85" w:type="dxa"/>
              <w:bottom w:w="28" w:type="dxa"/>
              <w:right w:w="85" w:type="dxa"/>
            </w:tcMar>
          </w:tcPr>
          <w:p w14:paraId="318EFE8B" w14:textId="3403E06C"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日本の行きたい場所とそこでしたいことについて、伝えようとする内容を整理した</w:t>
            </w:r>
            <w:r w:rsidR="00C37A52" w:rsidRPr="00647424">
              <w:rPr>
                <w:rFonts w:asciiTheme="minorHAnsi" w:eastAsiaTheme="minorEastAsia" w:hAnsiTheme="minorHAnsi"/>
                <w:sz w:val="18"/>
                <w:szCs w:val="18"/>
              </w:rPr>
              <w:t>うえで</w:t>
            </w:r>
            <w:r w:rsidRPr="00647424">
              <w:rPr>
                <w:rFonts w:asciiTheme="minorHAnsi" w:eastAsiaTheme="minorEastAsia" w:hAnsiTheme="minorHAnsi"/>
                <w:sz w:val="18"/>
                <w:szCs w:val="18"/>
              </w:rPr>
              <w:t>話すことができる。</w:t>
            </w:r>
          </w:p>
        </w:tc>
        <w:tc>
          <w:tcPr>
            <w:tcW w:w="933" w:type="pct"/>
            <w:vMerge/>
            <w:shd w:val="clear" w:color="auto" w:fill="auto"/>
            <w:tcMar>
              <w:top w:w="28" w:type="dxa"/>
              <w:left w:w="85" w:type="dxa"/>
              <w:bottom w:w="28" w:type="dxa"/>
              <w:right w:w="85" w:type="dxa"/>
            </w:tcMar>
          </w:tcPr>
          <w:p w14:paraId="71E5C385" w14:textId="52032C9E" w:rsidR="00225930" w:rsidRPr="00647424" w:rsidRDefault="00225930" w:rsidP="008B1342">
            <w:pPr>
              <w:spacing w:line="300" w:lineRule="exact"/>
              <w:rPr>
                <w:rFonts w:asciiTheme="minorHAnsi" w:eastAsiaTheme="minorEastAsia" w:hAnsiTheme="minorHAnsi"/>
                <w:color w:val="FF0000"/>
                <w:sz w:val="18"/>
                <w:szCs w:val="18"/>
                <w:highlight w:val="yellow"/>
              </w:rPr>
            </w:pPr>
          </w:p>
        </w:tc>
      </w:tr>
      <w:tr w:rsidR="00225930" w:rsidRPr="00647424" w14:paraId="55C993CF" w14:textId="77777777" w:rsidTr="00965163">
        <w:trPr>
          <w:cantSplit/>
        </w:trPr>
        <w:tc>
          <w:tcPr>
            <w:tcW w:w="345" w:type="pct"/>
            <w:tcBorders>
              <w:bottom w:val="single" w:sz="4" w:space="0" w:color="auto"/>
            </w:tcBorders>
            <w:shd w:val="clear" w:color="auto" w:fill="auto"/>
            <w:tcMar>
              <w:top w:w="28" w:type="dxa"/>
              <w:left w:w="85" w:type="dxa"/>
              <w:bottom w:w="28" w:type="dxa"/>
              <w:right w:w="85" w:type="dxa"/>
            </w:tcMar>
            <w:vAlign w:val="center"/>
          </w:tcPr>
          <w:p w14:paraId="61FC9157" w14:textId="14702684" w:rsidR="00225930" w:rsidRPr="00030868" w:rsidRDefault="001C0601" w:rsidP="008B1342">
            <w:pPr>
              <w:spacing w:line="300" w:lineRule="exact"/>
              <w:jc w:val="center"/>
              <w:rPr>
                <w:rFonts w:asciiTheme="majorHAnsi" w:eastAsiaTheme="minorEastAsia" w:hAnsiTheme="majorHAnsi" w:cstheme="majorHAnsi"/>
                <w:b/>
                <w:sz w:val="18"/>
                <w:szCs w:val="18"/>
              </w:rPr>
            </w:pPr>
            <w:r w:rsidRPr="00030868">
              <w:rPr>
                <w:rFonts w:asciiTheme="majorHAnsi" w:eastAsiaTheme="minorEastAsia" w:hAnsiTheme="majorHAnsi" w:cstheme="majorHAnsi"/>
                <w:b/>
                <w:sz w:val="18"/>
                <w:szCs w:val="18"/>
              </w:rPr>
              <w:t>U</w:t>
            </w:r>
            <w:r w:rsidR="00225930" w:rsidRPr="00030868">
              <w:rPr>
                <w:rFonts w:asciiTheme="majorHAnsi" w:eastAsiaTheme="minorEastAsia" w:hAnsiTheme="majorHAnsi" w:cstheme="majorHAnsi"/>
                <w:b/>
                <w:sz w:val="18"/>
                <w:szCs w:val="18"/>
              </w:rPr>
              <w:t>8</w:t>
            </w:r>
          </w:p>
        </w:tc>
        <w:tc>
          <w:tcPr>
            <w:tcW w:w="922" w:type="pct"/>
            <w:tcBorders>
              <w:bottom w:val="single" w:sz="4" w:space="0" w:color="auto"/>
            </w:tcBorders>
            <w:shd w:val="clear" w:color="auto" w:fill="auto"/>
            <w:tcMar>
              <w:top w:w="28" w:type="dxa"/>
              <w:left w:w="85" w:type="dxa"/>
              <w:bottom w:w="28" w:type="dxa"/>
              <w:right w:w="85" w:type="dxa"/>
            </w:tcMar>
          </w:tcPr>
          <w:p w14:paraId="4C13182B" w14:textId="2FF6CCE7" w:rsidR="00225930" w:rsidRPr="00647424" w:rsidRDefault="00011CCE" w:rsidP="008B1342">
            <w:pPr>
              <w:spacing w:line="300" w:lineRule="exact"/>
              <w:rPr>
                <w:rFonts w:asciiTheme="minorHAnsi" w:eastAsiaTheme="minorEastAsia" w:hAnsiTheme="minorHAnsi"/>
                <w:sz w:val="18"/>
                <w:szCs w:val="18"/>
              </w:rPr>
            </w:pPr>
            <w:r w:rsidRPr="00647424">
              <w:rPr>
                <w:rFonts w:asciiTheme="minorHAnsi" w:eastAsiaTheme="minorEastAsia" w:hAnsiTheme="minorHAnsi" w:cs="RyuminPr6-Regular"/>
                <w:kern w:val="0"/>
                <w:sz w:val="18"/>
                <w:szCs w:val="18"/>
              </w:rPr>
              <w:t>憧れ</w:t>
            </w:r>
            <w:r w:rsidR="00225930" w:rsidRPr="00647424">
              <w:rPr>
                <w:rFonts w:asciiTheme="minorHAnsi" w:eastAsiaTheme="minorEastAsia" w:hAnsiTheme="minorHAnsi" w:cs="RyuminPr6-Regular"/>
                <w:kern w:val="0"/>
                <w:sz w:val="18"/>
                <w:szCs w:val="18"/>
              </w:rPr>
              <w:t>の人についてのやり取りや発表を聞いて</w:t>
            </w:r>
            <w:r w:rsidR="00647424" w:rsidRPr="00647424">
              <w:rPr>
                <w:rFonts w:asciiTheme="minorHAnsi" w:eastAsiaTheme="minorEastAsia" w:hAnsiTheme="minorHAnsi" w:cs="RyuminPr6-Regular"/>
                <w:kern w:val="0"/>
                <w:sz w:val="18"/>
                <w:szCs w:val="18"/>
              </w:rPr>
              <w:t>、</w:t>
            </w:r>
            <w:r w:rsidR="00225930" w:rsidRPr="00647424">
              <w:rPr>
                <w:rFonts w:asciiTheme="minorHAnsi" w:eastAsiaTheme="minorEastAsia" w:hAnsiTheme="minorHAnsi"/>
                <w:sz w:val="18"/>
                <w:szCs w:val="18"/>
              </w:rPr>
              <w:t>具体的な情報を聞き取ることができる。</w:t>
            </w:r>
          </w:p>
        </w:tc>
        <w:tc>
          <w:tcPr>
            <w:tcW w:w="933" w:type="pct"/>
            <w:vMerge/>
            <w:tcBorders>
              <w:bottom w:val="single" w:sz="4" w:space="0" w:color="auto"/>
            </w:tcBorders>
            <w:tcMar>
              <w:top w:w="28" w:type="dxa"/>
              <w:left w:w="85" w:type="dxa"/>
              <w:bottom w:w="28" w:type="dxa"/>
              <w:right w:w="85" w:type="dxa"/>
            </w:tcMar>
          </w:tcPr>
          <w:p w14:paraId="1E250386" w14:textId="77777777" w:rsidR="00225930" w:rsidRPr="00647424" w:rsidRDefault="00225930" w:rsidP="008B1342">
            <w:pPr>
              <w:spacing w:line="300" w:lineRule="exact"/>
              <w:rPr>
                <w:rFonts w:asciiTheme="minorHAnsi" w:eastAsiaTheme="minorEastAsia" w:hAnsiTheme="minorHAnsi"/>
                <w:sz w:val="18"/>
                <w:szCs w:val="18"/>
              </w:rPr>
            </w:pPr>
          </w:p>
        </w:tc>
        <w:tc>
          <w:tcPr>
            <w:tcW w:w="933" w:type="pct"/>
            <w:tcBorders>
              <w:bottom w:val="single" w:sz="4" w:space="0" w:color="auto"/>
            </w:tcBorders>
            <w:tcMar>
              <w:top w:w="28" w:type="dxa"/>
              <w:left w:w="85" w:type="dxa"/>
              <w:bottom w:w="28" w:type="dxa"/>
              <w:right w:w="85" w:type="dxa"/>
            </w:tcMar>
          </w:tcPr>
          <w:p w14:paraId="13930197" w14:textId="67208688" w:rsidR="00225930" w:rsidRPr="00647424" w:rsidRDefault="00011CCE"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憧れ</w:t>
            </w:r>
            <w:r w:rsidR="00225930" w:rsidRPr="00647424">
              <w:rPr>
                <w:rFonts w:asciiTheme="minorHAnsi" w:eastAsiaTheme="minorEastAsia" w:hAnsiTheme="minorHAnsi"/>
                <w:sz w:val="18"/>
                <w:szCs w:val="18"/>
              </w:rPr>
              <w:t>の人について、たずねたり伝えたりすることができる。</w:t>
            </w:r>
          </w:p>
        </w:tc>
        <w:tc>
          <w:tcPr>
            <w:tcW w:w="933" w:type="pct"/>
            <w:tcBorders>
              <w:bottom w:val="single" w:sz="4" w:space="0" w:color="auto"/>
            </w:tcBorders>
            <w:shd w:val="clear" w:color="auto" w:fill="D9D9D9" w:themeFill="background1" w:themeFillShade="D9"/>
            <w:tcMar>
              <w:top w:w="28" w:type="dxa"/>
              <w:left w:w="85" w:type="dxa"/>
              <w:bottom w:w="28" w:type="dxa"/>
              <w:right w:w="85" w:type="dxa"/>
            </w:tcMar>
          </w:tcPr>
          <w:p w14:paraId="09B0BAC7" w14:textId="1CAF9A64" w:rsidR="00225930" w:rsidRPr="00647424" w:rsidRDefault="00011CCE"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憧れ</w:t>
            </w:r>
            <w:r w:rsidR="00225930" w:rsidRPr="00647424">
              <w:rPr>
                <w:rFonts w:asciiTheme="minorHAnsi" w:eastAsiaTheme="minorEastAsia" w:hAnsiTheme="minorHAnsi"/>
                <w:sz w:val="18"/>
                <w:szCs w:val="18"/>
              </w:rPr>
              <w:t>の人について、伝えようとする内容を整理した</w:t>
            </w:r>
            <w:r w:rsidR="00C37A52" w:rsidRPr="00647424">
              <w:rPr>
                <w:rFonts w:asciiTheme="minorHAnsi" w:eastAsiaTheme="minorEastAsia" w:hAnsiTheme="minorHAnsi"/>
                <w:sz w:val="18"/>
                <w:szCs w:val="18"/>
              </w:rPr>
              <w:t>うえで</w:t>
            </w:r>
            <w:r w:rsidR="00225930" w:rsidRPr="00647424">
              <w:rPr>
                <w:rFonts w:asciiTheme="minorHAnsi" w:eastAsiaTheme="minorEastAsia" w:hAnsiTheme="minorHAnsi"/>
                <w:sz w:val="18"/>
                <w:szCs w:val="18"/>
              </w:rPr>
              <w:t>話すことができる。</w:t>
            </w:r>
          </w:p>
        </w:tc>
        <w:tc>
          <w:tcPr>
            <w:tcW w:w="933" w:type="pct"/>
            <w:vMerge/>
            <w:shd w:val="clear" w:color="auto" w:fill="auto"/>
            <w:tcMar>
              <w:top w:w="28" w:type="dxa"/>
              <w:left w:w="85" w:type="dxa"/>
              <w:bottom w:w="28" w:type="dxa"/>
              <w:right w:w="85" w:type="dxa"/>
            </w:tcMar>
          </w:tcPr>
          <w:p w14:paraId="228EA7D6" w14:textId="0B79360B" w:rsidR="00225930" w:rsidRPr="00647424" w:rsidRDefault="00225930" w:rsidP="008B1342">
            <w:pPr>
              <w:spacing w:line="300" w:lineRule="exact"/>
              <w:rPr>
                <w:rFonts w:asciiTheme="minorHAnsi" w:eastAsiaTheme="minorEastAsia" w:hAnsiTheme="minorHAnsi"/>
                <w:sz w:val="18"/>
                <w:szCs w:val="18"/>
              </w:rPr>
            </w:pPr>
          </w:p>
        </w:tc>
      </w:tr>
      <w:tr w:rsidR="00225930" w:rsidRPr="00647424" w14:paraId="274D9FB9" w14:textId="77777777" w:rsidTr="00965163">
        <w:trPr>
          <w:cantSplit/>
        </w:trPr>
        <w:tc>
          <w:tcPr>
            <w:tcW w:w="345" w:type="pct"/>
            <w:tcBorders>
              <w:bottom w:val="double" w:sz="4" w:space="0" w:color="auto"/>
            </w:tcBorders>
            <w:shd w:val="clear" w:color="auto" w:fill="auto"/>
            <w:tcMar>
              <w:top w:w="28" w:type="dxa"/>
              <w:left w:w="85" w:type="dxa"/>
              <w:bottom w:w="28" w:type="dxa"/>
              <w:right w:w="85" w:type="dxa"/>
            </w:tcMar>
            <w:vAlign w:val="center"/>
          </w:tcPr>
          <w:p w14:paraId="31384896" w14:textId="0EB7F087" w:rsidR="00225930" w:rsidRPr="00030868" w:rsidRDefault="001C0601" w:rsidP="008B1342">
            <w:pPr>
              <w:spacing w:line="300" w:lineRule="exact"/>
              <w:jc w:val="center"/>
              <w:rPr>
                <w:rFonts w:asciiTheme="majorHAnsi" w:eastAsiaTheme="minorEastAsia" w:hAnsiTheme="majorHAnsi" w:cstheme="majorHAnsi"/>
                <w:b/>
                <w:sz w:val="18"/>
                <w:szCs w:val="18"/>
              </w:rPr>
            </w:pPr>
            <w:r w:rsidRPr="00030868">
              <w:rPr>
                <w:rFonts w:asciiTheme="majorHAnsi" w:eastAsiaTheme="minorEastAsia" w:hAnsiTheme="majorHAnsi" w:cstheme="majorHAnsi"/>
                <w:b/>
                <w:sz w:val="18"/>
                <w:szCs w:val="18"/>
              </w:rPr>
              <w:t>CYS3</w:t>
            </w:r>
          </w:p>
        </w:tc>
        <w:tc>
          <w:tcPr>
            <w:tcW w:w="922" w:type="pct"/>
            <w:tcBorders>
              <w:bottom w:val="double" w:sz="4" w:space="0" w:color="auto"/>
            </w:tcBorders>
            <w:shd w:val="clear" w:color="auto" w:fill="auto"/>
            <w:tcMar>
              <w:top w:w="28" w:type="dxa"/>
              <w:left w:w="85" w:type="dxa"/>
              <w:bottom w:w="28" w:type="dxa"/>
              <w:right w:w="85" w:type="dxa"/>
            </w:tcMar>
          </w:tcPr>
          <w:p w14:paraId="0B101D69" w14:textId="15ED8840"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日本の魅力と</w:t>
            </w:r>
            <w:r w:rsidR="00011CCE" w:rsidRPr="00647424">
              <w:rPr>
                <w:rFonts w:asciiTheme="minorHAnsi" w:eastAsiaTheme="minorEastAsia" w:hAnsiTheme="minorHAnsi"/>
                <w:sz w:val="18"/>
                <w:szCs w:val="18"/>
              </w:rPr>
              <w:t>憧れ</w:t>
            </w:r>
            <w:r w:rsidRPr="00647424">
              <w:rPr>
                <w:rFonts w:asciiTheme="minorHAnsi" w:eastAsiaTheme="minorEastAsia" w:hAnsiTheme="minorHAnsi"/>
                <w:sz w:val="18"/>
                <w:szCs w:val="18"/>
              </w:rPr>
              <w:t>の人についての</w:t>
            </w:r>
            <w:r w:rsidRPr="00647424">
              <w:rPr>
                <w:rFonts w:asciiTheme="minorHAnsi" w:eastAsiaTheme="minorEastAsia" w:hAnsiTheme="minorHAnsi" w:cs="RyuminPr6-Regular"/>
                <w:kern w:val="0"/>
                <w:sz w:val="18"/>
                <w:szCs w:val="18"/>
              </w:rPr>
              <w:t>発表を聞いて</w:t>
            </w:r>
            <w:r w:rsidR="00647424" w:rsidRPr="00647424">
              <w:rPr>
                <w:rFonts w:asciiTheme="minorHAnsi" w:eastAsiaTheme="minorEastAsia" w:hAnsiTheme="minorHAnsi" w:cs="RyuminPr6-Regular"/>
                <w:kern w:val="0"/>
                <w:sz w:val="18"/>
                <w:szCs w:val="18"/>
              </w:rPr>
              <w:t>、</w:t>
            </w:r>
            <w:r w:rsidRPr="00647424">
              <w:rPr>
                <w:rFonts w:asciiTheme="minorHAnsi" w:eastAsiaTheme="minorEastAsia" w:hAnsiTheme="minorHAnsi"/>
                <w:sz w:val="18"/>
                <w:szCs w:val="18"/>
              </w:rPr>
              <w:t>具体的な情報を聞き取ることができる。</w:t>
            </w:r>
          </w:p>
        </w:tc>
        <w:tc>
          <w:tcPr>
            <w:tcW w:w="933" w:type="pct"/>
            <w:vMerge/>
            <w:tcBorders>
              <w:bottom w:val="double" w:sz="4" w:space="0" w:color="auto"/>
            </w:tcBorders>
            <w:tcMar>
              <w:top w:w="28" w:type="dxa"/>
              <w:left w:w="85" w:type="dxa"/>
              <w:bottom w:w="28" w:type="dxa"/>
              <w:right w:w="85" w:type="dxa"/>
            </w:tcMar>
          </w:tcPr>
          <w:p w14:paraId="13755F38" w14:textId="77777777" w:rsidR="00225930" w:rsidRPr="00647424" w:rsidRDefault="00225930" w:rsidP="008B1342">
            <w:pPr>
              <w:spacing w:line="300" w:lineRule="exact"/>
              <w:rPr>
                <w:rFonts w:asciiTheme="minorHAnsi" w:eastAsiaTheme="minorEastAsia" w:hAnsiTheme="minorHAnsi"/>
                <w:sz w:val="18"/>
                <w:szCs w:val="18"/>
              </w:rPr>
            </w:pPr>
          </w:p>
        </w:tc>
        <w:tc>
          <w:tcPr>
            <w:tcW w:w="933" w:type="pct"/>
            <w:tcBorders>
              <w:bottom w:val="double" w:sz="4" w:space="0" w:color="auto"/>
            </w:tcBorders>
            <w:tcMar>
              <w:top w:w="28" w:type="dxa"/>
              <w:left w:w="85" w:type="dxa"/>
              <w:bottom w:w="28" w:type="dxa"/>
              <w:right w:w="85" w:type="dxa"/>
            </w:tcMar>
          </w:tcPr>
          <w:p w14:paraId="04450716" w14:textId="7EBEBEA2"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日本の魅力と</w:t>
            </w:r>
            <w:r w:rsidR="00011CCE" w:rsidRPr="00647424">
              <w:rPr>
                <w:rFonts w:asciiTheme="minorHAnsi" w:eastAsiaTheme="minorEastAsia" w:hAnsiTheme="minorHAnsi"/>
                <w:sz w:val="18"/>
                <w:szCs w:val="18"/>
              </w:rPr>
              <w:t>憧れ</w:t>
            </w:r>
            <w:r w:rsidRPr="00647424">
              <w:rPr>
                <w:rFonts w:asciiTheme="minorHAnsi" w:eastAsiaTheme="minorEastAsia" w:hAnsiTheme="minorHAnsi"/>
                <w:sz w:val="18"/>
                <w:szCs w:val="18"/>
              </w:rPr>
              <w:t>の人について、たずねたり伝えたりすることができる。</w:t>
            </w:r>
          </w:p>
        </w:tc>
        <w:tc>
          <w:tcPr>
            <w:tcW w:w="933" w:type="pct"/>
            <w:tcBorders>
              <w:bottom w:val="double" w:sz="4" w:space="0" w:color="auto"/>
            </w:tcBorders>
            <w:shd w:val="clear" w:color="auto" w:fill="D9D9D9" w:themeFill="background1" w:themeFillShade="D9"/>
            <w:tcMar>
              <w:top w:w="28" w:type="dxa"/>
              <w:left w:w="85" w:type="dxa"/>
              <w:bottom w:w="28" w:type="dxa"/>
              <w:right w:w="85" w:type="dxa"/>
            </w:tcMar>
          </w:tcPr>
          <w:p w14:paraId="672D8479" w14:textId="1B3FF6FB" w:rsidR="00225930" w:rsidRPr="00647424" w:rsidRDefault="00225930"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日本の魅力と</w:t>
            </w:r>
            <w:r w:rsidR="00011CCE" w:rsidRPr="00647424">
              <w:rPr>
                <w:rFonts w:asciiTheme="minorHAnsi" w:eastAsiaTheme="minorEastAsia" w:hAnsiTheme="minorHAnsi"/>
                <w:sz w:val="18"/>
                <w:szCs w:val="18"/>
              </w:rPr>
              <w:t>憧れ</w:t>
            </w:r>
            <w:r w:rsidRPr="00647424">
              <w:rPr>
                <w:rFonts w:asciiTheme="minorHAnsi" w:eastAsiaTheme="minorEastAsia" w:hAnsiTheme="minorHAnsi"/>
                <w:sz w:val="18"/>
                <w:szCs w:val="18"/>
              </w:rPr>
              <w:t>の人について、伝えようとする内容を整理した</w:t>
            </w:r>
            <w:r w:rsidR="00C37A52" w:rsidRPr="00647424">
              <w:rPr>
                <w:rFonts w:asciiTheme="minorHAnsi" w:eastAsiaTheme="minorEastAsia" w:hAnsiTheme="minorHAnsi"/>
                <w:sz w:val="18"/>
                <w:szCs w:val="18"/>
              </w:rPr>
              <w:t>うえで</w:t>
            </w:r>
            <w:r w:rsidRPr="00647424">
              <w:rPr>
                <w:rFonts w:asciiTheme="minorHAnsi" w:eastAsiaTheme="minorEastAsia" w:hAnsiTheme="minorHAnsi"/>
                <w:sz w:val="18"/>
                <w:szCs w:val="18"/>
              </w:rPr>
              <w:t>話すことができる。</w:t>
            </w:r>
          </w:p>
        </w:tc>
        <w:tc>
          <w:tcPr>
            <w:tcW w:w="933" w:type="pct"/>
            <w:vMerge/>
            <w:shd w:val="clear" w:color="auto" w:fill="auto"/>
            <w:tcMar>
              <w:top w:w="28" w:type="dxa"/>
              <w:left w:w="85" w:type="dxa"/>
              <w:bottom w:w="28" w:type="dxa"/>
              <w:right w:w="85" w:type="dxa"/>
            </w:tcMar>
          </w:tcPr>
          <w:p w14:paraId="2957C5D7" w14:textId="003ED3CA" w:rsidR="00225930" w:rsidRPr="00647424" w:rsidRDefault="00225930" w:rsidP="008B1342">
            <w:pPr>
              <w:spacing w:line="300" w:lineRule="exact"/>
              <w:rPr>
                <w:rFonts w:asciiTheme="minorHAnsi" w:eastAsiaTheme="minorEastAsia" w:hAnsiTheme="minorHAnsi"/>
                <w:sz w:val="18"/>
                <w:szCs w:val="18"/>
              </w:rPr>
            </w:pPr>
          </w:p>
        </w:tc>
      </w:tr>
      <w:tr w:rsidR="00225930" w:rsidRPr="00647424" w14:paraId="5AAFFE98" w14:textId="77777777" w:rsidTr="006357FE">
        <w:trPr>
          <w:cantSplit/>
          <w:trHeight w:val="1388"/>
        </w:trPr>
        <w:tc>
          <w:tcPr>
            <w:tcW w:w="345" w:type="pct"/>
            <w:tcBorders>
              <w:top w:val="double" w:sz="4" w:space="0" w:color="auto"/>
            </w:tcBorders>
            <w:shd w:val="clear" w:color="auto" w:fill="auto"/>
            <w:tcMar>
              <w:top w:w="28" w:type="dxa"/>
              <w:left w:w="85" w:type="dxa"/>
              <w:bottom w:w="28" w:type="dxa"/>
              <w:right w:w="85" w:type="dxa"/>
            </w:tcMar>
            <w:vAlign w:val="center"/>
          </w:tcPr>
          <w:p w14:paraId="69A900F3" w14:textId="1866DBC6" w:rsidR="001C0601" w:rsidRPr="00965163" w:rsidRDefault="00965163" w:rsidP="008B1342">
            <w:pPr>
              <w:spacing w:line="300" w:lineRule="exact"/>
              <w:jc w:val="center"/>
              <w:rPr>
                <w:rFonts w:asciiTheme="majorEastAsia" w:eastAsiaTheme="majorEastAsia" w:hAnsiTheme="majorEastAsia" w:cs="Arial"/>
                <w:b/>
                <w:sz w:val="18"/>
                <w:szCs w:val="18"/>
              </w:rPr>
            </w:pPr>
            <w:r w:rsidRPr="00965163">
              <w:rPr>
                <w:rFonts w:asciiTheme="majorEastAsia" w:eastAsiaTheme="majorEastAsia" w:hAnsiTheme="majorEastAsia" w:cs="Arial" w:hint="eastAsia"/>
                <w:b/>
                <w:sz w:val="18"/>
                <w:szCs w:val="18"/>
              </w:rPr>
              <w:t>学年</w:t>
            </w:r>
          </w:p>
          <w:p w14:paraId="4FB5A250" w14:textId="77777777" w:rsidR="001C0601" w:rsidRPr="00965163" w:rsidRDefault="00225930" w:rsidP="008B1342">
            <w:pPr>
              <w:spacing w:line="300" w:lineRule="exact"/>
              <w:jc w:val="center"/>
              <w:rPr>
                <w:rFonts w:asciiTheme="majorEastAsia" w:eastAsiaTheme="majorEastAsia" w:hAnsiTheme="majorEastAsia" w:cs="Arial"/>
                <w:b/>
                <w:sz w:val="18"/>
                <w:szCs w:val="18"/>
              </w:rPr>
            </w:pPr>
            <w:r w:rsidRPr="00965163">
              <w:rPr>
                <w:rFonts w:asciiTheme="majorEastAsia" w:eastAsiaTheme="majorEastAsia" w:hAnsiTheme="majorEastAsia" w:cs="Arial"/>
                <w:b/>
                <w:sz w:val="18"/>
                <w:szCs w:val="18"/>
              </w:rPr>
              <w:t>到達</w:t>
            </w:r>
          </w:p>
          <w:p w14:paraId="7C7D4987" w14:textId="3FFC5E2C" w:rsidR="00225930" w:rsidRPr="00965163" w:rsidRDefault="00225930" w:rsidP="008B1342">
            <w:pPr>
              <w:spacing w:line="300" w:lineRule="exact"/>
              <w:jc w:val="center"/>
              <w:rPr>
                <w:rFonts w:asciiTheme="majorEastAsia" w:eastAsiaTheme="majorEastAsia" w:hAnsiTheme="majorEastAsia" w:cs="Arial"/>
                <w:b/>
                <w:sz w:val="18"/>
                <w:szCs w:val="18"/>
              </w:rPr>
            </w:pPr>
            <w:r w:rsidRPr="00965163">
              <w:rPr>
                <w:rFonts w:asciiTheme="majorEastAsia" w:eastAsiaTheme="majorEastAsia" w:hAnsiTheme="majorEastAsia" w:cs="Arial"/>
                <w:b/>
                <w:sz w:val="18"/>
                <w:szCs w:val="18"/>
              </w:rPr>
              <w:t>目標</w:t>
            </w:r>
          </w:p>
        </w:tc>
        <w:tc>
          <w:tcPr>
            <w:tcW w:w="922" w:type="pct"/>
            <w:tcBorders>
              <w:top w:val="double" w:sz="4" w:space="0" w:color="auto"/>
            </w:tcBorders>
            <w:shd w:val="clear" w:color="auto" w:fill="auto"/>
            <w:tcMar>
              <w:top w:w="28" w:type="dxa"/>
              <w:left w:w="85" w:type="dxa"/>
              <w:bottom w:w="28" w:type="dxa"/>
              <w:right w:w="85" w:type="dxa"/>
            </w:tcMar>
          </w:tcPr>
          <w:p w14:paraId="6D7AAA10" w14:textId="16D515A6" w:rsidR="00225930" w:rsidRPr="00647424" w:rsidRDefault="00207AED"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日常生活に関する身近なこと</w:t>
            </w:r>
            <w:r w:rsidR="00225930" w:rsidRPr="00647424">
              <w:rPr>
                <w:rFonts w:asciiTheme="minorHAnsi" w:eastAsiaTheme="minorEastAsia" w:hAnsiTheme="minorHAnsi"/>
                <w:sz w:val="18"/>
                <w:szCs w:val="18"/>
              </w:rPr>
              <w:t>についてのやり取りや発表を聞いて、具体的な情報を聞き取ることができる。</w:t>
            </w:r>
          </w:p>
        </w:tc>
        <w:tc>
          <w:tcPr>
            <w:tcW w:w="933" w:type="pct"/>
            <w:vMerge/>
            <w:tcBorders>
              <w:top w:val="double" w:sz="4" w:space="0" w:color="auto"/>
            </w:tcBorders>
            <w:tcMar>
              <w:top w:w="28" w:type="dxa"/>
              <w:left w:w="85" w:type="dxa"/>
              <w:bottom w:w="28" w:type="dxa"/>
              <w:right w:w="85" w:type="dxa"/>
            </w:tcMar>
          </w:tcPr>
          <w:p w14:paraId="616AC8E4" w14:textId="77777777" w:rsidR="00225930" w:rsidRPr="00647424" w:rsidRDefault="00225930" w:rsidP="008B1342">
            <w:pPr>
              <w:spacing w:line="300" w:lineRule="exact"/>
              <w:rPr>
                <w:rFonts w:asciiTheme="minorHAnsi" w:eastAsiaTheme="minorEastAsia" w:hAnsiTheme="minorHAnsi"/>
                <w:sz w:val="18"/>
                <w:szCs w:val="18"/>
              </w:rPr>
            </w:pPr>
          </w:p>
        </w:tc>
        <w:tc>
          <w:tcPr>
            <w:tcW w:w="933" w:type="pct"/>
            <w:tcBorders>
              <w:top w:val="double" w:sz="4" w:space="0" w:color="auto"/>
            </w:tcBorders>
            <w:tcMar>
              <w:top w:w="28" w:type="dxa"/>
              <w:left w:w="85" w:type="dxa"/>
              <w:bottom w:w="28" w:type="dxa"/>
              <w:right w:w="85" w:type="dxa"/>
            </w:tcMar>
          </w:tcPr>
          <w:p w14:paraId="15DB28EB" w14:textId="45F33872" w:rsidR="00225930" w:rsidRPr="00647424" w:rsidRDefault="00207AED"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日常生活に関する身近なこと</w:t>
            </w:r>
            <w:r w:rsidR="00225930" w:rsidRPr="00647424">
              <w:rPr>
                <w:rFonts w:asciiTheme="minorHAnsi" w:eastAsiaTheme="minorEastAsia" w:hAnsiTheme="minorHAnsi"/>
                <w:sz w:val="18"/>
                <w:szCs w:val="18"/>
              </w:rPr>
              <w:t>について、簡単な語句や基本的な表現を用いて伝え合うことができる。</w:t>
            </w:r>
          </w:p>
        </w:tc>
        <w:tc>
          <w:tcPr>
            <w:tcW w:w="933" w:type="pct"/>
            <w:tcBorders>
              <w:top w:val="double" w:sz="4" w:space="0" w:color="auto"/>
            </w:tcBorders>
            <w:shd w:val="clear" w:color="auto" w:fill="auto"/>
            <w:tcMar>
              <w:top w:w="28" w:type="dxa"/>
              <w:left w:w="85" w:type="dxa"/>
              <w:bottom w:w="28" w:type="dxa"/>
              <w:right w:w="85" w:type="dxa"/>
            </w:tcMar>
          </w:tcPr>
          <w:p w14:paraId="13BD71A7" w14:textId="2126B381" w:rsidR="00225930" w:rsidRPr="00647424" w:rsidRDefault="00207AED" w:rsidP="008B1342">
            <w:pPr>
              <w:spacing w:line="300" w:lineRule="exact"/>
              <w:rPr>
                <w:rFonts w:asciiTheme="minorHAnsi" w:eastAsiaTheme="minorEastAsia" w:hAnsiTheme="minorHAnsi"/>
                <w:sz w:val="18"/>
                <w:szCs w:val="18"/>
              </w:rPr>
            </w:pPr>
            <w:r w:rsidRPr="00647424">
              <w:rPr>
                <w:rFonts w:asciiTheme="minorHAnsi" w:eastAsiaTheme="minorEastAsia" w:hAnsiTheme="minorHAnsi"/>
                <w:sz w:val="18"/>
                <w:szCs w:val="18"/>
              </w:rPr>
              <w:t>日常生活に関する身近なこと</w:t>
            </w:r>
            <w:r w:rsidR="00225930" w:rsidRPr="00647424">
              <w:rPr>
                <w:rFonts w:asciiTheme="minorHAnsi" w:eastAsiaTheme="minorEastAsia" w:hAnsiTheme="minorHAnsi"/>
                <w:sz w:val="18"/>
                <w:szCs w:val="18"/>
              </w:rPr>
              <w:t>について、簡単な語句や基本的な表現を用いて話すことができる。</w:t>
            </w:r>
          </w:p>
        </w:tc>
        <w:tc>
          <w:tcPr>
            <w:tcW w:w="933" w:type="pct"/>
            <w:vMerge/>
            <w:shd w:val="clear" w:color="auto" w:fill="auto"/>
            <w:tcMar>
              <w:top w:w="28" w:type="dxa"/>
              <w:left w:w="85" w:type="dxa"/>
              <w:bottom w:w="28" w:type="dxa"/>
              <w:right w:w="85" w:type="dxa"/>
            </w:tcMar>
          </w:tcPr>
          <w:p w14:paraId="3BDE5001" w14:textId="6E220860" w:rsidR="00225930" w:rsidRPr="00647424" w:rsidRDefault="00225930" w:rsidP="008B1342">
            <w:pPr>
              <w:spacing w:line="300" w:lineRule="exact"/>
              <w:rPr>
                <w:rFonts w:asciiTheme="minorHAnsi" w:eastAsiaTheme="minorEastAsia" w:hAnsiTheme="minorHAnsi"/>
                <w:color w:val="FF0000"/>
                <w:sz w:val="18"/>
                <w:szCs w:val="18"/>
              </w:rPr>
            </w:pPr>
          </w:p>
        </w:tc>
      </w:tr>
    </w:tbl>
    <w:p w14:paraId="16A9DB8C" w14:textId="23D50A99" w:rsidR="001C0601" w:rsidRDefault="00030868" w:rsidP="00030868">
      <w:pPr>
        <w:spacing w:line="320" w:lineRule="exact"/>
        <w:jc w:val="right"/>
        <w:rPr>
          <w:rFonts w:asciiTheme="minorHAnsi" w:eastAsiaTheme="minorEastAsia" w:hAnsiTheme="minorHAnsi"/>
          <w:sz w:val="14"/>
        </w:rPr>
      </w:pPr>
      <w:r w:rsidRPr="00030868">
        <w:rPr>
          <w:rFonts w:asciiTheme="minorHAnsi" w:eastAsiaTheme="minorEastAsia" w:hAnsiTheme="minorHAnsi" w:hint="eastAsia"/>
          <w:sz w:val="14"/>
        </w:rPr>
        <w:t>※目標の到達度を見取る活動が単元末に設定されている場合、グレーのアミを付している。</w:t>
      </w:r>
    </w:p>
    <w:p w14:paraId="3F04586A" w14:textId="77777777" w:rsidR="008B1342" w:rsidRDefault="008B1342" w:rsidP="00030868">
      <w:pPr>
        <w:spacing w:line="320" w:lineRule="exact"/>
        <w:jc w:val="right"/>
        <w:rPr>
          <w:rFonts w:asciiTheme="minorHAnsi" w:eastAsiaTheme="minorEastAsia" w:hAnsiTheme="minorHAnsi"/>
        </w:rPr>
      </w:pPr>
    </w:p>
    <w:p w14:paraId="168F79BB" w14:textId="7003404C" w:rsidR="001C0601" w:rsidRDefault="00030868" w:rsidP="008B1342">
      <w:pPr>
        <w:spacing w:after="240" w:line="320" w:lineRule="exact"/>
        <w:rPr>
          <w:rFonts w:ascii="BIZ UDPゴシック" w:eastAsia="BIZ UDPゴシック" w:hAnsi="BIZ UDPゴシック" w:cs="Arial"/>
          <w:b/>
          <w:szCs w:val="21"/>
          <w:shd w:val="clear" w:color="auto" w:fill="FBD4B4" w:themeFill="accent6" w:themeFillTint="66"/>
        </w:rPr>
      </w:pPr>
      <w:r>
        <w:rPr>
          <w:rFonts w:ascii="BIZ UDPゴシック" w:eastAsia="BIZ UDPゴシック" w:hAnsi="BIZ UDPゴシック" w:cs="Arial" w:hint="eastAsia"/>
          <w:b/>
          <w:szCs w:val="21"/>
          <w:shd w:val="clear" w:color="auto" w:fill="FBD4B4" w:themeFill="accent6" w:themeFillTint="66"/>
        </w:rPr>
        <w:t xml:space="preserve"> </w:t>
      </w:r>
      <w:r w:rsidRPr="00030868">
        <w:rPr>
          <w:rFonts w:ascii="BIZ UDPゴシック" w:eastAsia="BIZ UDPゴシック" w:hAnsi="BIZ UDPゴシック"/>
          <w:b/>
          <w:shd w:val="clear" w:color="auto" w:fill="FBD4B4" w:themeFill="accent6" w:themeFillTint="66"/>
        </w:rPr>
        <w:t>観点別評価規準</w:t>
      </w:r>
      <w:r w:rsidRPr="00030868">
        <w:rPr>
          <w:rFonts w:ascii="BIZ UDPゴシック" w:eastAsia="BIZ UDPゴシック" w:hAnsi="BIZ UDPゴシック" w:hint="eastAsia"/>
          <w:b/>
          <w:shd w:val="clear" w:color="auto" w:fill="FBD4B4" w:themeFill="accent6" w:themeFillTint="66"/>
        </w:rPr>
        <w:t>例</w:t>
      </w:r>
      <w:r w:rsidRPr="00030868">
        <w:rPr>
          <w:rFonts w:ascii="BIZ UDPゴシック" w:eastAsia="BIZ UDPゴシック" w:hAnsi="BIZ UDPゴシック" w:cs="Arial" w:hint="eastAsia"/>
          <w:b/>
          <w:szCs w:val="21"/>
          <w:shd w:val="clear" w:color="auto" w:fill="FBD4B4" w:themeFill="accent6" w:themeFillTint="66"/>
        </w:rPr>
        <w:t xml:space="preserve"> </w:t>
      </w:r>
      <w:r w:rsidR="00DC78BA">
        <w:rPr>
          <w:rFonts w:ascii="BIZ UDPゴシック" w:eastAsia="BIZ UDPゴシック" w:hAnsi="BIZ UDPゴシック" w:cs="Arial"/>
          <w:b/>
          <w:szCs w:val="21"/>
          <w:shd w:val="clear" w:color="auto" w:fill="FBD4B4" w:themeFill="accent6" w:themeFillTint="66"/>
        </w:rPr>
        <w:t>(5</w:t>
      </w:r>
      <w:r w:rsidR="00DC78BA">
        <w:rPr>
          <w:rFonts w:ascii="BIZ UDPゴシック" w:eastAsia="BIZ UDPゴシック" w:hAnsi="BIZ UDPゴシック" w:cs="Arial" w:hint="eastAsia"/>
          <w:b/>
          <w:szCs w:val="21"/>
          <w:shd w:val="clear" w:color="auto" w:fill="FBD4B4" w:themeFill="accent6" w:themeFillTint="66"/>
        </w:rPr>
        <w:t>年生)</w:t>
      </w:r>
      <w:r w:rsidRPr="00030868">
        <w:rPr>
          <w:rFonts w:ascii="BIZ UDPゴシック" w:eastAsia="BIZ UDPゴシック" w:hAnsi="BIZ UDPゴシック" w:cs="Arial"/>
          <w:b/>
          <w:szCs w:val="21"/>
          <w:shd w:val="clear" w:color="auto" w:fill="FBD4B4" w:themeFill="accent6" w:themeFillTint="66"/>
        </w:rPr>
        <w:t xml:space="preserve">                                                                       </w:t>
      </w:r>
    </w:p>
    <w:tbl>
      <w:tblPr>
        <w:tblStyle w:val="a3"/>
        <w:tblW w:w="5000" w:type="pct"/>
        <w:tblLook w:val="04A0" w:firstRow="1" w:lastRow="0" w:firstColumn="1" w:lastColumn="0" w:noHBand="0" w:noVBand="1"/>
      </w:tblPr>
      <w:tblGrid>
        <w:gridCol w:w="3398"/>
        <w:gridCol w:w="3399"/>
        <w:gridCol w:w="3397"/>
      </w:tblGrid>
      <w:tr w:rsidR="00C35903" w:rsidRPr="00225930" w14:paraId="174DE818" w14:textId="77777777" w:rsidTr="008B1342">
        <w:tc>
          <w:tcPr>
            <w:tcW w:w="1667" w:type="pct"/>
            <w:shd w:val="clear" w:color="auto" w:fill="632423" w:themeFill="accent2" w:themeFillShade="80"/>
          </w:tcPr>
          <w:p w14:paraId="054431AA" w14:textId="1C67E391" w:rsidR="00C35903" w:rsidRPr="00030868" w:rsidRDefault="00C35903" w:rsidP="00DC78BA">
            <w:pPr>
              <w:jc w:val="center"/>
              <w:rPr>
                <w:rFonts w:ascii="BIZ UDPゴシック" w:eastAsia="BIZ UDPゴシック" w:hAnsi="BIZ UDPゴシック"/>
                <w:b/>
                <w:color w:val="FFFFFF" w:themeColor="background1"/>
                <w:sz w:val="18"/>
                <w:szCs w:val="18"/>
              </w:rPr>
            </w:pPr>
            <w:r w:rsidRPr="00030868">
              <w:rPr>
                <w:rFonts w:ascii="BIZ UDPゴシック" w:eastAsia="BIZ UDPゴシック" w:hAnsi="BIZ UDPゴシック"/>
                <w:b/>
                <w:color w:val="FFFFFF" w:themeColor="background1"/>
                <w:sz w:val="18"/>
                <w:szCs w:val="18"/>
              </w:rPr>
              <w:t>知識・技能</w:t>
            </w:r>
          </w:p>
        </w:tc>
        <w:tc>
          <w:tcPr>
            <w:tcW w:w="1667" w:type="pct"/>
            <w:shd w:val="clear" w:color="auto" w:fill="632423" w:themeFill="accent2" w:themeFillShade="80"/>
          </w:tcPr>
          <w:p w14:paraId="2431FA29" w14:textId="5E8C0447" w:rsidR="00C35903" w:rsidRPr="00030868" w:rsidRDefault="00C35903" w:rsidP="00DC78BA">
            <w:pPr>
              <w:jc w:val="center"/>
              <w:rPr>
                <w:rFonts w:ascii="BIZ UDPゴシック" w:eastAsia="BIZ UDPゴシック" w:hAnsi="BIZ UDPゴシック"/>
                <w:b/>
                <w:color w:val="FFFFFF" w:themeColor="background1"/>
                <w:sz w:val="18"/>
                <w:szCs w:val="18"/>
              </w:rPr>
            </w:pPr>
            <w:r w:rsidRPr="00030868">
              <w:rPr>
                <w:rFonts w:ascii="BIZ UDPゴシック" w:eastAsia="BIZ UDPゴシック" w:hAnsi="BIZ UDPゴシック"/>
                <w:b/>
                <w:color w:val="FFFFFF" w:themeColor="background1"/>
                <w:sz w:val="18"/>
                <w:szCs w:val="18"/>
              </w:rPr>
              <w:t>思考・判断・表現</w:t>
            </w:r>
          </w:p>
        </w:tc>
        <w:tc>
          <w:tcPr>
            <w:tcW w:w="1666" w:type="pct"/>
            <w:shd w:val="clear" w:color="auto" w:fill="632423" w:themeFill="accent2" w:themeFillShade="80"/>
          </w:tcPr>
          <w:p w14:paraId="2C56C199" w14:textId="29A8CBAB" w:rsidR="00C35903" w:rsidRPr="00030868" w:rsidRDefault="00C35903" w:rsidP="00DC78BA">
            <w:pPr>
              <w:jc w:val="center"/>
              <w:rPr>
                <w:rFonts w:ascii="BIZ UDPゴシック" w:eastAsia="BIZ UDPゴシック" w:hAnsi="BIZ UDPゴシック"/>
                <w:b/>
                <w:color w:val="FFFFFF" w:themeColor="background1"/>
                <w:sz w:val="18"/>
                <w:szCs w:val="18"/>
              </w:rPr>
            </w:pPr>
            <w:r w:rsidRPr="00030868">
              <w:rPr>
                <w:rFonts w:ascii="BIZ UDPゴシック" w:eastAsia="BIZ UDPゴシック" w:hAnsi="BIZ UDPゴシック"/>
                <w:b/>
                <w:color w:val="FFFFFF" w:themeColor="background1"/>
                <w:sz w:val="18"/>
                <w:szCs w:val="18"/>
              </w:rPr>
              <w:t>主体的に学習に取り組む態度</w:t>
            </w:r>
          </w:p>
        </w:tc>
      </w:tr>
      <w:tr w:rsidR="00C35903" w:rsidRPr="00225930" w14:paraId="261C77F4" w14:textId="77777777" w:rsidTr="008B1342">
        <w:trPr>
          <w:trHeight w:val="2333"/>
        </w:trPr>
        <w:tc>
          <w:tcPr>
            <w:tcW w:w="1667" w:type="pct"/>
          </w:tcPr>
          <w:p w14:paraId="0ABC4489" w14:textId="77777777" w:rsidR="00965163" w:rsidRDefault="00030868" w:rsidP="00DC78BA">
            <w:pPr>
              <w:spacing w:line="300" w:lineRule="exact"/>
              <w:ind w:left="306" w:hangingChars="170" w:hanging="306"/>
              <w:rPr>
                <w:rFonts w:asciiTheme="minorHAnsi" w:eastAsiaTheme="minorEastAsia" w:hAnsiTheme="minorHAnsi"/>
                <w:sz w:val="18"/>
              </w:rPr>
            </w:pPr>
            <w:r w:rsidRPr="00DC78BA">
              <w:rPr>
                <w:rFonts w:asciiTheme="majorEastAsia" w:eastAsiaTheme="majorEastAsia" w:hAnsiTheme="majorEastAsia"/>
                <w:sz w:val="18"/>
                <w:bdr w:val="single" w:sz="4" w:space="0" w:color="auto"/>
              </w:rPr>
              <w:t>知</w:t>
            </w:r>
            <w:r>
              <w:rPr>
                <w:rFonts w:asciiTheme="minorHAnsi" w:eastAsiaTheme="minorEastAsia" w:hAnsiTheme="minorHAnsi" w:hint="eastAsia"/>
                <w:sz w:val="18"/>
              </w:rPr>
              <w:t xml:space="preserve"> </w:t>
            </w:r>
            <w:r w:rsidR="00207AED" w:rsidRPr="001C0601">
              <w:rPr>
                <w:rFonts w:asciiTheme="minorHAnsi" w:eastAsiaTheme="minorEastAsia" w:hAnsiTheme="minorHAnsi"/>
                <w:sz w:val="18"/>
              </w:rPr>
              <w:t>日常生活に関する身近なこと</w:t>
            </w:r>
            <w:r w:rsidR="00F80D42" w:rsidRPr="001C0601">
              <w:rPr>
                <w:rFonts w:asciiTheme="minorHAnsi" w:eastAsiaTheme="minorEastAsia" w:hAnsiTheme="minorHAnsi"/>
                <w:sz w:val="18"/>
              </w:rPr>
              <w:t>に関連する簡単な語句や基本的な表現を理解している。</w:t>
            </w:r>
          </w:p>
          <w:p w14:paraId="22CDAE92" w14:textId="2199220E" w:rsidR="00F80D42" w:rsidRPr="001C0601" w:rsidRDefault="00030868" w:rsidP="00DC78BA">
            <w:pPr>
              <w:spacing w:line="300" w:lineRule="exact"/>
              <w:ind w:left="306" w:hangingChars="170" w:hanging="306"/>
              <w:rPr>
                <w:rFonts w:asciiTheme="minorHAnsi" w:eastAsiaTheme="minorEastAsia" w:hAnsiTheme="minorHAnsi"/>
                <w:sz w:val="18"/>
              </w:rPr>
            </w:pPr>
            <w:r w:rsidRPr="00DC78BA">
              <w:rPr>
                <w:rFonts w:asciiTheme="majorEastAsia" w:eastAsiaTheme="majorEastAsia" w:hAnsiTheme="majorEastAsia"/>
                <w:sz w:val="18"/>
                <w:bdr w:val="single" w:sz="4" w:space="0" w:color="auto"/>
              </w:rPr>
              <w:t>技</w:t>
            </w:r>
            <w:r>
              <w:rPr>
                <w:rFonts w:asciiTheme="minorHAnsi" w:eastAsiaTheme="minorEastAsia" w:hAnsiTheme="minorHAnsi" w:hint="eastAsia"/>
                <w:sz w:val="18"/>
              </w:rPr>
              <w:t xml:space="preserve"> </w:t>
            </w:r>
            <w:r w:rsidR="00207AED" w:rsidRPr="001C0601">
              <w:rPr>
                <w:rFonts w:asciiTheme="minorHAnsi" w:eastAsiaTheme="minorEastAsia" w:hAnsiTheme="minorHAnsi"/>
                <w:sz w:val="18"/>
              </w:rPr>
              <w:t>日常生活に関する身近なこと</w:t>
            </w:r>
            <w:r w:rsidR="00F80D42" w:rsidRPr="001C0601">
              <w:rPr>
                <w:rFonts w:asciiTheme="minorHAnsi" w:eastAsiaTheme="minorEastAsia" w:hAnsiTheme="minorHAnsi"/>
                <w:sz w:val="18"/>
              </w:rPr>
              <w:t>について、</w:t>
            </w:r>
            <w:r w:rsidR="00225930" w:rsidRPr="001C0601">
              <w:rPr>
                <w:rFonts w:asciiTheme="minorHAnsi" w:eastAsiaTheme="minorEastAsia" w:hAnsiTheme="minorHAnsi" w:hint="eastAsia"/>
                <w:sz w:val="18"/>
              </w:rPr>
              <w:t>簡単な</w:t>
            </w:r>
            <w:r w:rsidR="00F80D42" w:rsidRPr="001C0601">
              <w:rPr>
                <w:rFonts w:asciiTheme="minorHAnsi" w:eastAsiaTheme="minorEastAsia" w:hAnsiTheme="minorHAnsi"/>
                <w:sz w:val="18"/>
              </w:rPr>
              <w:t>語句や基本的な表現を用いて、コミュニケーションを行う技能を</w:t>
            </w:r>
            <w:r w:rsidR="00011CCE" w:rsidRPr="001C0601">
              <w:rPr>
                <w:rFonts w:asciiTheme="minorHAnsi" w:eastAsiaTheme="minorEastAsia" w:hAnsiTheme="minorHAnsi"/>
                <w:sz w:val="18"/>
              </w:rPr>
              <w:t>身につけ</w:t>
            </w:r>
            <w:r w:rsidR="00F80D42" w:rsidRPr="001C0601">
              <w:rPr>
                <w:rFonts w:asciiTheme="minorHAnsi" w:eastAsiaTheme="minorEastAsia" w:hAnsiTheme="minorHAnsi"/>
                <w:sz w:val="18"/>
              </w:rPr>
              <w:t>ている。</w:t>
            </w:r>
          </w:p>
        </w:tc>
        <w:tc>
          <w:tcPr>
            <w:tcW w:w="1667" w:type="pct"/>
          </w:tcPr>
          <w:p w14:paraId="47AEE650" w14:textId="2225ABE8" w:rsidR="00C35903" w:rsidRPr="001C0601" w:rsidRDefault="00F80D42" w:rsidP="00DC78BA">
            <w:pPr>
              <w:spacing w:line="300" w:lineRule="exact"/>
              <w:rPr>
                <w:rFonts w:asciiTheme="minorHAnsi" w:eastAsiaTheme="minorEastAsia" w:hAnsiTheme="minorHAnsi"/>
                <w:sz w:val="18"/>
              </w:rPr>
            </w:pPr>
            <w:r w:rsidRPr="001C0601">
              <w:rPr>
                <w:rFonts w:asciiTheme="minorHAnsi" w:eastAsiaTheme="minorEastAsia" w:hAnsiTheme="minorHAnsi"/>
                <w:sz w:val="18"/>
              </w:rPr>
              <w:t>目的や場面、状況などに応じて、</w:t>
            </w:r>
            <w:r w:rsidR="00207AED" w:rsidRPr="001C0601">
              <w:rPr>
                <w:rFonts w:asciiTheme="minorHAnsi" w:eastAsiaTheme="minorEastAsia" w:hAnsiTheme="minorHAnsi"/>
                <w:sz w:val="18"/>
              </w:rPr>
              <w:t>日常生活に関する身近なこと</w:t>
            </w:r>
            <w:r w:rsidRPr="001C0601">
              <w:rPr>
                <w:rFonts w:asciiTheme="minorHAnsi" w:eastAsiaTheme="minorEastAsia" w:hAnsiTheme="minorHAnsi"/>
                <w:sz w:val="18"/>
              </w:rPr>
              <w:t>について、簡単な語句や基本的な表現を用いて、コミュニケーションを行っている。</w:t>
            </w:r>
          </w:p>
        </w:tc>
        <w:tc>
          <w:tcPr>
            <w:tcW w:w="1666" w:type="pct"/>
          </w:tcPr>
          <w:p w14:paraId="1BC66BA6" w14:textId="0BA9D417" w:rsidR="00C35903" w:rsidRPr="001C0601" w:rsidRDefault="00225930" w:rsidP="00DC78BA">
            <w:pPr>
              <w:spacing w:line="300" w:lineRule="exact"/>
              <w:rPr>
                <w:rFonts w:asciiTheme="minorHAnsi" w:eastAsiaTheme="minorEastAsia" w:hAnsiTheme="minorHAnsi"/>
                <w:sz w:val="18"/>
              </w:rPr>
            </w:pPr>
            <w:r w:rsidRPr="001C0601">
              <w:rPr>
                <w:rFonts w:asciiTheme="minorHAnsi" w:eastAsiaTheme="minorEastAsia" w:hAnsiTheme="minorHAnsi"/>
                <w:sz w:val="18"/>
              </w:rPr>
              <w:t>他者</w:t>
            </w:r>
            <w:r w:rsidR="00F80D42" w:rsidRPr="001C0601">
              <w:rPr>
                <w:rFonts w:asciiTheme="minorHAnsi" w:eastAsiaTheme="minorEastAsia" w:hAnsiTheme="minorHAnsi"/>
                <w:sz w:val="18"/>
              </w:rPr>
              <w:t>に配慮しながら、</w:t>
            </w:r>
            <w:r w:rsidR="00207AED" w:rsidRPr="001C0601">
              <w:rPr>
                <w:rFonts w:asciiTheme="minorHAnsi" w:eastAsiaTheme="minorEastAsia" w:hAnsiTheme="minorHAnsi"/>
                <w:sz w:val="18"/>
              </w:rPr>
              <w:t>日常生活に関する身近なこと</w:t>
            </w:r>
            <w:r w:rsidR="00F80D42" w:rsidRPr="001C0601">
              <w:rPr>
                <w:rFonts w:asciiTheme="minorHAnsi" w:eastAsiaTheme="minorEastAsia" w:hAnsiTheme="minorHAnsi"/>
                <w:sz w:val="18"/>
              </w:rPr>
              <w:t>について、簡単な語句や基本的な表現を用いて、主体的にコミュニケーションを行おうとしている。外国語の背景にある文化に対する理解を深めようとしている。</w:t>
            </w:r>
          </w:p>
        </w:tc>
      </w:tr>
    </w:tbl>
    <w:p w14:paraId="49D05D95" w14:textId="67CB8896" w:rsidR="00200FC1" w:rsidRDefault="00200FC1" w:rsidP="00225930">
      <w:pPr>
        <w:widowControl/>
        <w:spacing w:line="320" w:lineRule="exact"/>
        <w:jc w:val="left"/>
        <w:rPr>
          <w:rFonts w:asciiTheme="minorHAnsi" w:eastAsiaTheme="minorEastAsia" w:hAnsiTheme="minorHAnsi"/>
        </w:rPr>
      </w:pPr>
    </w:p>
    <w:p w14:paraId="0643C5ED" w14:textId="77777777" w:rsidR="00200FC1" w:rsidRDefault="00200FC1">
      <w:pPr>
        <w:widowControl/>
        <w:jc w:val="left"/>
        <w:rPr>
          <w:rFonts w:asciiTheme="minorHAnsi" w:eastAsiaTheme="minorEastAsia" w:hAnsiTheme="minorHAnsi"/>
        </w:rPr>
      </w:pPr>
      <w:r>
        <w:rPr>
          <w:rFonts w:asciiTheme="minorHAnsi" w:eastAsiaTheme="minorEastAsia" w:hAnsiTheme="minorHAnsi"/>
        </w:rPr>
        <w:br w:type="page"/>
      </w:r>
    </w:p>
    <w:p w14:paraId="1512AE89" w14:textId="77777777" w:rsidR="00200FC1" w:rsidRPr="00200FC1" w:rsidRDefault="00200FC1" w:rsidP="00200FC1">
      <w:pPr>
        <w:tabs>
          <w:tab w:val="center" w:pos="4252"/>
          <w:tab w:val="right" w:pos="8504"/>
        </w:tabs>
        <w:snapToGrid w:val="0"/>
        <w:spacing w:line="276" w:lineRule="auto"/>
        <w:jc w:val="center"/>
        <w:rPr>
          <w:rFonts w:asciiTheme="majorHAnsi" w:eastAsiaTheme="majorEastAsia" w:hAnsiTheme="majorHAnsi" w:cstheme="majorHAnsi"/>
          <w:sz w:val="28"/>
          <w:szCs w:val="36"/>
        </w:rPr>
      </w:pPr>
      <w:r w:rsidRPr="00200FC1">
        <w:rPr>
          <w:rFonts w:asciiTheme="majorHAnsi" w:eastAsiaTheme="majorEastAsia" w:hAnsiTheme="majorHAnsi" w:cstheme="majorHAnsi"/>
          <w:sz w:val="20"/>
          <w:szCs w:val="36"/>
        </w:rPr>
        <w:lastRenderedPageBreak/>
        <w:t>令和</w:t>
      </w:r>
      <w:r w:rsidRPr="00200FC1">
        <w:rPr>
          <w:rFonts w:asciiTheme="majorHAnsi" w:eastAsiaTheme="majorEastAsia" w:hAnsiTheme="majorHAnsi" w:cstheme="majorHAnsi"/>
          <w:sz w:val="20"/>
          <w:szCs w:val="36"/>
        </w:rPr>
        <w:t>6</w:t>
      </w:r>
      <w:r w:rsidRPr="00200FC1">
        <w:rPr>
          <w:rFonts w:asciiTheme="majorHAnsi" w:eastAsiaTheme="majorEastAsia" w:hAnsiTheme="majorHAnsi" w:cstheme="majorHAnsi"/>
          <w:sz w:val="20"/>
          <w:szCs w:val="36"/>
        </w:rPr>
        <w:t>年度</w:t>
      </w:r>
      <w:r w:rsidRPr="00200FC1">
        <w:rPr>
          <w:rFonts w:asciiTheme="majorHAnsi" w:eastAsiaTheme="majorEastAsia" w:hAnsiTheme="majorHAnsi" w:cstheme="majorHAnsi"/>
          <w:sz w:val="20"/>
          <w:szCs w:val="36"/>
        </w:rPr>
        <w:t xml:space="preserve"> NEW HORIZON Elementary</w:t>
      </w:r>
    </w:p>
    <w:p w14:paraId="08BE6D21" w14:textId="77777777" w:rsidR="00200FC1" w:rsidRPr="00200FC1" w:rsidRDefault="00200FC1" w:rsidP="00200FC1">
      <w:pPr>
        <w:tabs>
          <w:tab w:val="center" w:pos="4252"/>
          <w:tab w:val="right" w:pos="8504"/>
        </w:tabs>
        <w:snapToGrid w:val="0"/>
        <w:jc w:val="center"/>
        <w:rPr>
          <w:rFonts w:ascii="BIZ UDPゴシック" w:eastAsia="BIZ UDPゴシック" w:hAnsi="BIZ UDPゴシック" w:cs="Arial"/>
          <w:b/>
          <w:szCs w:val="21"/>
          <w:shd w:val="clear" w:color="auto" w:fill="B6DDE8" w:themeFill="accent5" w:themeFillTint="66"/>
        </w:rPr>
      </w:pPr>
      <w:r w:rsidRPr="00200FC1">
        <w:rPr>
          <w:rFonts w:asciiTheme="majorHAnsi" w:eastAsiaTheme="majorEastAsia" w:hAnsiTheme="majorHAnsi" w:cstheme="majorHAnsi"/>
          <w:b/>
          <w:sz w:val="32"/>
          <w:szCs w:val="36"/>
        </w:rPr>
        <w:t>CAN-DO</w:t>
      </w:r>
      <w:r w:rsidRPr="00200FC1">
        <w:rPr>
          <w:rFonts w:asciiTheme="majorHAnsi" w:eastAsiaTheme="majorEastAsia" w:hAnsiTheme="majorHAnsi" w:cstheme="majorHAnsi"/>
          <w:b/>
          <w:sz w:val="32"/>
          <w:szCs w:val="36"/>
        </w:rPr>
        <w:t>リスト例</w:t>
      </w:r>
    </w:p>
    <w:p w14:paraId="0C6D36AD" w14:textId="77777777" w:rsidR="00200FC1" w:rsidRPr="00200FC1" w:rsidRDefault="00200FC1" w:rsidP="00200FC1">
      <w:pPr>
        <w:tabs>
          <w:tab w:val="center" w:pos="4252"/>
          <w:tab w:val="right" w:pos="8504"/>
        </w:tabs>
        <w:snapToGrid w:val="0"/>
        <w:spacing w:before="240" w:line="320" w:lineRule="exact"/>
        <w:rPr>
          <w:rFonts w:ascii="BIZ UDPゴシック" w:eastAsia="BIZ UDPゴシック" w:hAnsi="BIZ UDPゴシック" w:cs="Arial"/>
          <w:b/>
          <w:szCs w:val="21"/>
        </w:rPr>
      </w:pPr>
      <w:r w:rsidRPr="00200FC1">
        <w:rPr>
          <w:rFonts w:ascii="BIZ UDPゴシック" w:eastAsia="BIZ UDPゴシック" w:hAnsi="BIZ UDPゴシック" w:cs="Arial" w:hint="eastAsia"/>
          <w:b/>
          <w:szCs w:val="21"/>
          <w:shd w:val="clear" w:color="auto" w:fill="B6DDE8" w:themeFill="accent5" w:themeFillTint="66"/>
        </w:rPr>
        <w:t xml:space="preserve"> 学年目標例 </w:t>
      </w:r>
      <w:r w:rsidRPr="00200FC1">
        <w:rPr>
          <w:rFonts w:ascii="BIZ UDPゴシック" w:eastAsia="BIZ UDPゴシック" w:hAnsi="BIZ UDPゴシック" w:cs="Arial"/>
          <w:b/>
          <w:szCs w:val="21"/>
          <w:shd w:val="clear" w:color="auto" w:fill="B6DDE8" w:themeFill="accent5" w:themeFillTint="66"/>
        </w:rPr>
        <w:t>(6</w:t>
      </w:r>
      <w:r w:rsidRPr="00200FC1">
        <w:rPr>
          <w:rFonts w:ascii="BIZ UDPゴシック" w:eastAsia="BIZ UDPゴシック" w:hAnsi="BIZ UDPゴシック" w:cs="Arial" w:hint="eastAsia"/>
          <w:b/>
          <w:szCs w:val="21"/>
          <w:shd w:val="clear" w:color="auto" w:fill="B6DDE8" w:themeFill="accent5" w:themeFillTint="66"/>
        </w:rPr>
        <w:t>年生)</w:t>
      </w:r>
      <w:r w:rsidRPr="00200FC1">
        <w:rPr>
          <w:rFonts w:ascii="BIZ UDPゴシック" w:eastAsia="BIZ UDPゴシック" w:hAnsi="BIZ UDPゴシック" w:cs="Arial"/>
          <w:b/>
          <w:szCs w:val="21"/>
          <w:shd w:val="clear" w:color="auto" w:fill="B6DDE8" w:themeFill="accent5" w:themeFillTint="66"/>
        </w:rPr>
        <w:t xml:space="preserve">                                                                              </w:t>
      </w:r>
    </w:p>
    <w:p w14:paraId="54D73A5A" w14:textId="77777777" w:rsidR="00200FC1" w:rsidRPr="00200FC1" w:rsidRDefault="00200FC1" w:rsidP="00200FC1">
      <w:pPr>
        <w:tabs>
          <w:tab w:val="center" w:pos="4252"/>
          <w:tab w:val="right" w:pos="8504"/>
        </w:tabs>
        <w:snapToGrid w:val="0"/>
        <w:spacing w:line="320" w:lineRule="exact"/>
        <w:rPr>
          <w:rFonts w:asciiTheme="minorHAnsi" w:eastAsiaTheme="minorEastAsia" w:hAnsiTheme="minorHAnsi" w:cs="Arial"/>
          <w:sz w:val="18"/>
          <w:szCs w:val="18"/>
        </w:rPr>
      </w:pPr>
      <w:r w:rsidRPr="00200FC1">
        <w:rPr>
          <w:rFonts w:asciiTheme="minorHAnsi" w:eastAsiaTheme="minorEastAsia" w:hAnsiTheme="minorHAnsi" w:cs="Arial" w:hint="eastAsia"/>
          <w:sz w:val="18"/>
          <w:szCs w:val="18"/>
        </w:rPr>
        <w:t>世界の国や人々とのつながりの中に生きる自分たちなどについて、簡単な語句や基本的な表現を理解して、コミュニケーションを行う目的や場面、状況などに応じて、他者に配慮しながら伝え合うことができる。</w:t>
      </w:r>
    </w:p>
    <w:p w14:paraId="5FE66EAD" w14:textId="77777777" w:rsidR="00200FC1" w:rsidRPr="00200FC1" w:rsidRDefault="00200FC1" w:rsidP="00200FC1">
      <w:pPr>
        <w:tabs>
          <w:tab w:val="center" w:pos="4252"/>
          <w:tab w:val="right" w:pos="8504"/>
        </w:tabs>
        <w:snapToGrid w:val="0"/>
        <w:spacing w:line="320" w:lineRule="exact"/>
        <w:rPr>
          <w:rFonts w:asciiTheme="minorHAnsi" w:eastAsiaTheme="minorEastAsia" w:hAnsiTheme="minorHAnsi" w:cs="Arial"/>
          <w:sz w:val="18"/>
          <w:szCs w:val="18"/>
        </w:rPr>
      </w:pPr>
      <w:r w:rsidRPr="00200FC1">
        <w:rPr>
          <w:rFonts w:asciiTheme="minorHAnsi" w:eastAsiaTheme="minorEastAsia" w:hAnsiTheme="minorHAnsi" w:cs="Arial" w:hint="eastAsia"/>
          <w:sz w:val="18"/>
          <w:szCs w:val="18"/>
        </w:rPr>
        <w:t>音声で慣れ親しんだ文を読んだり、例文を参考に書いたりすることができる。</w:t>
      </w:r>
    </w:p>
    <w:p w14:paraId="2630D6D7" w14:textId="77777777" w:rsidR="00200FC1" w:rsidRPr="00200FC1" w:rsidRDefault="00200FC1" w:rsidP="00200FC1">
      <w:pPr>
        <w:tabs>
          <w:tab w:val="center" w:pos="4252"/>
          <w:tab w:val="right" w:pos="8504"/>
        </w:tabs>
        <w:snapToGrid w:val="0"/>
        <w:spacing w:before="240" w:line="320" w:lineRule="exact"/>
        <w:rPr>
          <w:rFonts w:ascii="BIZ UDPゴシック" w:eastAsia="BIZ UDPゴシック" w:hAnsi="BIZ UDPゴシック" w:cs="Arial"/>
          <w:b/>
          <w:szCs w:val="21"/>
        </w:rPr>
      </w:pPr>
      <w:r w:rsidRPr="00200FC1">
        <w:rPr>
          <w:rFonts w:ascii="BIZ UDPゴシック" w:eastAsia="BIZ UDPゴシック" w:hAnsi="BIZ UDPゴシック" w:cs="Arial" w:hint="eastAsia"/>
          <w:b/>
          <w:szCs w:val="21"/>
          <w:shd w:val="clear" w:color="auto" w:fill="B6DDE8" w:themeFill="accent5" w:themeFillTint="66"/>
        </w:rPr>
        <w:t xml:space="preserve"> 領</w:t>
      </w:r>
      <w:r w:rsidRPr="00200FC1">
        <w:rPr>
          <w:rFonts w:ascii="BIZ UDPゴシック" w:eastAsia="BIZ UDPゴシック" w:hAnsi="BIZ UDPゴシック" w:cs="Arial"/>
          <w:b/>
          <w:szCs w:val="21"/>
          <w:shd w:val="clear" w:color="auto" w:fill="B6DDE8" w:themeFill="accent5" w:themeFillTint="66"/>
        </w:rPr>
        <w:t>域別目標</w:t>
      </w:r>
      <w:r w:rsidRPr="00200FC1">
        <w:rPr>
          <w:rFonts w:ascii="BIZ UDPゴシック" w:eastAsia="BIZ UDPゴシック" w:hAnsi="BIZ UDPゴシック" w:cs="Arial" w:hint="eastAsia"/>
          <w:b/>
          <w:szCs w:val="21"/>
          <w:shd w:val="clear" w:color="auto" w:fill="B6DDE8" w:themeFill="accent5" w:themeFillTint="66"/>
        </w:rPr>
        <w:t xml:space="preserve">例 </w:t>
      </w:r>
      <w:r w:rsidRPr="00200FC1">
        <w:rPr>
          <w:rFonts w:ascii="BIZ UDPゴシック" w:eastAsia="BIZ UDPゴシック" w:hAnsi="BIZ UDPゴシック" w:cs="Arial"/>
          <w:b/>
          <w:szCs w:val="21"/>
          <w:shd w:val="clear" w:color="auto" w:fill="B6DDE8" w:themeFill="accent5" w:themeFillTint="66"/>
        </w:rPr>
        <w:t>(CAN-DO</w:t>
      </w:r>
      <w:r w:rsidRPr="00200FC1">
        <w:rPr>
          <w:rFonts w:ascii="BIZ UDPゴシック" w:eastAsia="BIZ UDPゴシック" w:hAnsi="BIZ UDPゴシック" w:cs="Arial" w:hint="eastAsia"/>
          <w:b/>
          <w:szCs w:val="21"/>
          <w:shd w:val="clear" w:color="auto" w:fill="B6DDE8" w:themeFill="accent5" w:themeFillTint="66"/>
        </w:rPr>
        <w:t>リスト例)</w:t>
      </w:r>
      <w:r w:rsidRPr="00200FC1">
        <w:rPr>
          <w:rFonts w:ascii="BIZ UDPゴシック" w:eastAsia="BIZ UDPゴシック" w:hAnsi="BIZ UDPゴシック" w:cs="Arial"/>
          <w:b/>
          <w:szCs w:val="21"/>
          <w:shd w:val="clear" w:color="auto" w:fill="B6DDE8" w:themeFill="accent5" w:themeFillTint="66"/>
        </w:rPr>
        <w:t xml:space="preserve">                                                                </w:t>
      </w:r>
    </w:p>
    <w:p w14:paraId="3AAEB07A" w14:textId="77777777" w:rsidR="00200FC1" w:rsidRPr="00200FC1" w:rsidRDefault="00200FC1" w:rsidP="00200FC1">
      <w:pPr>
        <w:tabs>
          <w:tab w:val="center" w:pos="4252"/>
          <w:tab w:val="right" w:pos="8504"/>
        </w:tabs>
        <w:snapToGrid w:val="0"/>
        <w:spacing w:line="320" w:lineRule="exact"/>
        <w:jc w:val="right"/>
        <w:rPr>
          <w:rFonts w:asciiTheme="minorHAnsi" w:eastAsiaTheme="minorEastAsia" w:hAnsiTheme="minorHAnsi" w:cs="Arial"/>
          <w:szCs w:val="21"/>
        </w:rPr>
      </w:pPr>
      <w:r w:rsidRPr="00200FC1">
        <w:rPr>
          <w:rFonts w:asciiTheme="minorHAnsi" w:eastAsiaTheme="minorEastAsia" w:hAnsiTheme="minorHAnsi" w:cs="Arial"/>
          <w:sz w:val="16"/>
          <w:szCs w:val="16"/>
        </w:rPr>
        <w:t>【略語】</w:t>
      </w:r>
      <w:r w:rsidRPr="00200FC1">
        <w:rPr>
          <w:rFonts w:asciiTheme="minorHAnsi" w:eastAsiaTheme="minorEastAsia" w:hAnsiTheme="minorHAnsi" w:cs="Arial"/>
          <w:sz w:val="16"/>
          <w:szCs w:val="16"/>
        </w:rPr>
        <w:t xml:space="preserve"> U = Unit / CYS = Check Your Steps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904"/>
        <w:gridCol w:w="1904"/>
        <w:gridCol w:w="1904"/>
        <w:gridCol w:w="1904"/>
        <w:gridCol w:w="1894"/>
      </w:tblGrid>
      <w:tr w:rsidR="00200FC1" w:rsidRPr="00200FC1" w14:paraId="31BB368E" w14:textId="77777777" w:rsidTr="002C4047">
        <w:trPr>
          <w:cantSplit/>
          <w:tblHeader/>
        </w:trPr>
        <w:tc>
          <w:tcPr>
            <w:tcW w:w="335" w:type="pct"/>
            <w:tcBorders>
              <w:bottom w:val="single" w:sz="4" w:space="0" w:color="auto"/>
            </w:tcBorders>
            <w:shd w:val="clear" w:color="auto" w:fill="244061" w:themeFill="accent1" w:themeFillShade="80"/>
            <w:tcMar>
              <w:top w:w="28" w:type="dxa"/>
              <w:left w:w="85" w:type="dxa"/>
              <w:bottom w:w="28" w:type="dxa"/>
              <w:right w:w="85" w:type="dxa"/>
            </w:tcMar>
            <w:vAlign w:val="center"/>
          </w:tcPr>
          <w:p w14:paraId="5AB4FEE7" w14:textId="77777777" w:rsidR="00200FC1" w:rsidRPr="00200FC1" w:rsidRDefault="00200FC1" w:rsidP="00200FC1">
            <w:pPr>
              <w:jc w:val="center"/>
              <w:rPr>
                <w:rFonts w:asciiTheme="minorHAnsi" w:eastAsiaTheme="minorEastAsia" w:hAnsiTheme="minorHAnsi" w:cs="Arial"/>
                <w:b/>
                <w:sz w:val="18"/>
                <w:szCs w:val="18"/>
              </w:rPr>
            </w:pPr>
            <w:r w:rsidRPr="00200FC1">
              <w:rPr>
                <w:rFonts w:ascii="BIZ UDPゴシック" w:eastAsia="BIZ UDPゴシック" w:hAnsi="BIZ UDPゴシック" w:cs="Arial" w:hint="eastAsia"/>
                <w:b/>
                <w:color w:val="FFFFFF" w:themeColor="background1"/>
                <w:sz w:val="18"/>
                <w:szCs w:val="18"/>
              </w:rPr>
              <w:t>6年</w:t>
            </w:r>
          </w:p>
        </w:tc>
        <w:tc>
          <w:tcPr>
            <w:tcW w:w="934" w:type="pct"/>
            <w:tcBorders>
              <w:bottom w:val="single" w:sz="4" w:space="0" w:color="auto"/>
            </w:tcBorders>
            <w:shd w:val="clear" w:color="auto" w:fill="244061" w:themeFill="accent1" w:themeFillShade="80"/>
            <w:tcMar>
              <w:top w:w="28" w:type="dxa"/>
              <w:left w:w="85" w:type="dxa"/>
              <w:bottom w:w="28" w:type="dxa"/>
              <w:right w:w="85" w:type="dxa"/>
            </w:tcMar>
          </w:tcPr>
          <w:p w14:paraId="6CA3C1CD" w14:textId="77777777" w:rsidR="00200FC1" w:rsidRPr="00200FC1" w:rsidRDefault="00200FC1" w:rsidP="00200FC1">
            <w:pPr>
              <w:jc w:val="center"/>
              <w:rPr>
                <w:rFonts w:asciiTheme="minorHAnsi" w:eastAsiaTheme="minorEastAsia" w:hAnsiTheme="minorHAnsi"/>
                <w:b/>
                <w:sz w:val="18"/>
                <w:szCs w:val="18"/>
              </w:rPr>
            </w:pPr>
            <w:r w:rsidRPr="00200FC1">
              <w:rPr>
                <w:rFonts w:ascii="BIZ UDPゴシック" w:eastAsia="BIZ UDPゴシック" w:hAnsi="BIZ UDPゴシック"/>
                <w:b/>
                <w:color w:val="FFFFFF" w:themeColor="background1"/>
                <w:sz w:val="18"/>
                <w:szCs w:val="18"/>
              </w:rPr>
              <w:t>聞くこと</w:t>
            </w:r>
          </w:p>
        </w:tc>
        <w:tc>
          <w:tcPr>
            <w:tcW w:w="934" w:type="pct"/>
            <w:tcBorders>
              <w:bottom w:val="single" w:sz="4" w:space="0" w:color="auto"/>
            </w:tcBorders>
            <w:shd w:val="clear" w:color="auto" w:fill="244061" w:themeFill="accent1" w:themeFillShade="80"/>
          </w:tcPr>
          <w:p w14:paraId="614EC62A" w14:textId="77777777" w:rsidR="00200FC1" w:rsidRPr="00200FC1" w:rsidRDefault="00200FC1" w:rsidP="00200FC1">
            <w:pPr>
              <w:jc w:val="center"/>
              <w:rPr>
                <w:rFonts w:asciiTheme="minorHAnsi" w:eastAsiaTheme="minorEastAsia" w:hAnsiTheme="minorHAnsi"/>
                <w:b/>
                <w:sz w:val="18"/>
                <w:szCs w:val="18"/>
              </w:rPr>
            </w:pPr>
            <w:r w:rsidRPr="00200FC1">
              <w:rPr>
                <w:rFonts w:ascii="BIZ UDPゴシック" w:eastAsia="BIZ UDPゴシック" w:hAnsi="BIZ UDPゴシック"/>
                <w:b/>
                <w:color w:val="FFFFFF" w:themeColor="background1"/>
                <w:sz w:val="18"/>
                <w:szCs w:val="18"/>
              </w:rPr>
              <w:t>読むこと</w:t>
            </w:r>
          </w:p>
        </w:tc>
        <w:tc>
          <w:tcPr>
            <w:tcW w:w="934" w:type="pct"/>
            <w:tcBorders>
              <w:bottom w:val="single" w:sz="4" w:space="0" w:color="auto"/>
            </w:tcBorders>
            <w:shd w:val="clear" w:color="auto" w:fill="244061" w:themeFill="accent1" w:themeFillShade="80"/>
            <w:tcMar>
              <w:top w:w="28" w:type="dxa"/>
              <w:left w:w="85" w:type="dxa"/>
              <w:bottom w:w="28" w:type="dxa"/>
              <w:right w:w="85" w:type="dxa"/>
            </w:tcMar>
          </w:tcPr>
          <w:p w14:paraId="26151A4B" w14:textId="77777777" w:rsidR="00200FC1" w:rsidRPr="00200FC1" w:rsidRDefault="00200FC1" w:rsidP="00200FC1">
            <w:pPr>
              <w:jc w:val="center"/>
              <w:rPr>
                <w:rFonts w:asciiTheme="minorHAnsi" w:eastAsiaTheme="minorEastAsia" w:hAnsiTheme="minorHAnsi"/>
                <w:b/>
                <w:sz w:val="18"/>
                <w:szCs w:val="18"/>
              </w:rPr>
            </w:pPr>
            <w:r w:rsidRPr="00200FC1">
              <w:rPr>
                <w:rFonts w:ascii="BIZ UDPゴシック" w:eastAsia="BIZ UDPゴシック" w:hAnsi="BIZ UDPゴシック"/>
                <w:b/>
                <w:color w:val="FFFFFF" w:themeColor="background1"/>
                <w:spacing w:val="-6"/>
                <w:sz w:val="18"/>
                <w:szCs w:val="18"/>
              </w:rPr>
              <w:t>話すこと［やり取り］</w:t>
            </w:r>
          </w:p>
        </w:tc>
        <w:tc>
          <w:tcPr>
            <w:tcW w:w="934" w:type="pct"/>
            <w:tcBorders>
              <w:bottom w:val="single" w:sz="4" w:space="0" w:color="auto"/>
            </w:tcBorders>
            <w:shd w:val="clear" w:color="auto" w:fill="244061" w:themeFill="accent1" w:themeFillShade="80"/>
            <w:tcMar>
              <w:top w:w="28" w:type="dxa"/>
              <w:left w:w="85" w:type="dxa"/>
              <w:bottom w:w="28" w:type="dxa"/>
              <w:right w:w="85" w:type="dxa"/>
            </w:tcMar>
          </w:tcPr>
          <w:p w14:paraId="129E6B57" w14:textId="77777777" w:rsidR="00200FC1" w:rsidRPr="00200FC1" w:rsidRDefault="00200FC1" w:rsidP="00200FC1">
            <w:pPr>
              <w:jc w:val="center"/>
              <w:rPr>
                <w:rFonts w:asciiTheme="minorHAnsi" w:eastAsiaTheme="minorEastAsia" w:hAnsiTheme="minorHAnsi"/>
                <w:b/>
                <w:sz w:val="18"/>
                <w:szCs w:val="18"/>
              </w:rPr>
            </w:pPr>
            <w:r w:rsidRPr="00200FC1">
              <w:rPr>
                <w:rFonts w:ascii="BIZ UDPゴシック" w:eastAsia="BIZ UDPゴシック" w:hAnsi="BIZ UDPゴシック"/>
                <w:b/>
                <w:color w:val="FFFFFF" w:themeColor="background1"/>
                <w:sz w:val="18"/>
                <w:szCs w:val="18"/>
              </w:rPr>
              <w:t>話すこと［発表］</w:t>
            </w:r>
          </w:p>
        </w:tc>
        <w:tc>
          <w:tcPr>
            <w:tcW w:w="929" w:type="pct"/>
            <w:tcBorders>
              <w:bottom w:val="single" w:sz="4" w:space="0" w:color="auto"/>
            </w:tcBorders>
            <w:shd w:val="clear" w:color="auto" w:fill="244061" w:themeFill="accent1" w:themeFillShade="80"/>
            <w:tcMar>
              <w:top w:w="28" w:type="dxa"/>
              <w:left w:w="85" w:type="dxa"/>
              <w:bottom w:w="28" w:type="dxa"/>
              <w:right w:w="85" w:type="dxa"/>
            </w:tcMar>
          </w:tcPr>
          <w:p w14:paraId="6288B601" w14:textId="77777777" w:rsidR="00200FC1" w:rsidRPr="00200FC1" w:rsidRDefault="00200FC1" w:rsidP="00200FC1">
            <w:pPr>
              <w:jc w:val="center"/>
              <w:rPr>
                <w:rFonts w:asciiTheme="minorHAnsi" w:eastAsiaTheme="minorEastAsia" w:hAnsiTheme="minorHAnsi"/>
                <w:b/>
                <w:sz w:val="18"/>
                <w:szCs w:val="18"/>
              </w:rPr>
            </w:pPr>
            <w:r w:rsidRPr="00200FC1">
              <w:rPr>
                <w:rFonts w:ascii="BIZ UDPゴシック" w:eastAsia="BIZ UDPゴシック" w:hAnsi="BIZ UDPゴシック"/>
                <w:b/>
                <w:color w:val="FFFFFF" w:themeColor="background1"/>
                <w:sz w:val="18"/>
                <w:szCs w:val="18"/>
              </w:rPr>
              <w:t>書くこと</w:t>
            </w:r>
          </w:p>
        </w:tc>
      </w:tr>
      <w:tr w:rsidR="00200FC1" w:rsidRPr="00200FC1" w14:paraId="763662B6" w14:textId="77777777" w:rsidTr="002C4047">
        <w:trPr>
          <w:cantSplit/>
        </w:trPr>
        <w:tc>
          <w:tcPr>
            <w:tcW w:w="335" w:type="pct"/>
            <w:tcBorders>
              <w:top w:val="single" w:sz="4" w:space="0" w:color="auto"/>
            </w:tcBorders>
            <w:shd w:val="clear" w:color="auto" w:fill="auto"/>
            <w:tcMar>
              <w:top w:w="28" w:type="dxa"/>
              <w:left w:w="85" w:type="dxa"/>
              <w:bottom w:w="28" w:type="dxa"/>
              <w:right w:w="85" w:type="dxa"/>
            </w:tcMar>
            <w:vAlign w:val="center"/>
          </w:tcPr>
          <w:p w14:paraId="7628B887" w14:textId="77777777" w:rsidR="00200FC1" w:rsidRPr="00200FC1" w:rsidRDefault="00200FC1" w:rsidP="00200FC1">
            <w:pPr>
              <w:spacing w:line="280" w:lineRule="exact"/>
              <w:jc w:val="center"/>
              <w:rPr>
                <w:rFonts w:asciiTheme="majorHAnsi" w:eastAsiaTheme="minorEastAsia" w:hAnsiTheme="majorHAnsi" w:cstheme="majorHAnsi"/>
                <w:b/>
                <w:sz w:val="18"/>
                <w:szCs w:val="18"/>
              </w:rPr>
            </w:pPr>
            <w:r w:rsidRPr="00200FC1">
              <w:rPr>
                <w:rFonts w:asciiTheme="majorHAnsi" w:eastAsiaTheme="minorEastAsia" w:hAnsiTheme="majorHAnsi" w:cstheme="majorHAnsi"/>
                <w:b/>
                <w:sz w:val="18"/>
                <w:szCs w:val="18"/>
              </w:rPr>
              <w:t>U1</w:t>
            </w:r>
          </w:p>
        </w:tc>
        <w:tc>
          <w:tcPr>
            <w:tcW w:w="934" w:type="pct"/>
            <w:tcBorders>
              <w:top w:val="single" w:sz="4" w:space="0" w:color="auto"/>
            </w:tcBorders>
            <w:shd w:val="clear" w:color="auto" w:fill="auto"/>
            <w:tcMar>
              <w:top w:w="28" w:type="dxa"/>
              <w:left w:w="85" w:type="dxa"/>
              <w:bottom w:w="28" w:type="dxa"/>
              <w:right w:w="85" w:type="dxa"/>
            </w:tcMar>
          </w:tcPr>
          <w:p w14:paraId="133C162C"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好きなものや宝物</w:t>
            </w:r>
            <w:r w:rsidRPr="00200FC1">
              <w:rPr>
                <w:rFonts w:asciiTheme="minorHAnsi" w:eastAsiaTheme="minorEastAsia" w:hAnsiTheme="minorHAnsi" w:hint="eastAsia"/>
                <w:sz w:val="18"/>
                <w:szCs w:val="18"/>
              </w:rPr>
              <w:t>とその理由</w:t>
            </w:r>
            <w:r w:rsidRPr="00200FC1">
              <w:rPr>
                <w:rFonts w:asciiTheme="minorHAnsi" w:eastAsiaTheme="minorEastAsia" w:hAnsiTheme="minorHAnsi"/>
                <w:sz w:val="18"/>
                <w:szCs w:val="18"/>
              </w:rPr>
              <w:t>などについてのやり取りや発表を聞いて、話の概要を捉えることができる。</w:t>
            </w:r>
          </w:p>
        </w:tc>
        <w:tc>
          <w:tcPr>
            <w:tcW w:w="934" w:type="pct"/>
            <w:tcBorders>
              <w:top w:val="single" w:sz="4" w:space="0" w:color="auto"/>
            </w:tcBorders>
          </w:tcPr>
          <w:p w14:paraId="032B44AB"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pacing w:val="-4"/>
                <w:sz w:val="18"/>
                <w:szCs w:val="18"/>
              </w:rPr>
              <w:t>好きなものや宝物</w:t>
            </w:r>
            <w:r w:rsidRPr="00200FC1">
              <w:rPr>
                <w:rFonts w:asciiTheme="minorHAnsi" w:eastAsiaTheme="minorEastAsia" w:hAnsiTheme="minorHAnsi" w:hint="eastAsia"/>
                <w:spacing w:val="-4"/>
                <w:sz w:val="18"/>
                <w:szCs w:val="18"/>
              </w:rPr>
              <w:t>とその理由</w:t>
            </w:r>
            <w:r w:rsidRPr="00200FC1">
              <w:rPr>
                <w:rFonts w:asciiTheme="minorHAnsi" w:eastAsiaTheme="minorEastAsia" w:hAnsiTheme="minorHAnsi"/>
                <w:spacing w:val="-4"/>
                <w:sz w:val="18"/>
                <w:szCs w:val="18"/>
              </w:rPr>
              <w:t>などについて書かれた文で、音声で十分に慣れ親しんだ語句や表現の意味が分かる。</w:t>
            </w:r>
          </w:p>
        </w:tc>
        <w:tc>
          <w:tcPr>
            <w:tcW w:w="934" w:type="pct"/>
            <w:tcBorders>
              <w:top w:val="single" w:sz="4" w:space="0" w:color="auto"/>
            </w:tcBorders>
            <w:shd w:val="clear" w:color="auto" w:fill="auto"/>
            <w:tcMar>
              <w:top w:w="28" w:type="dxa"/>
              <w:left w:w="85" w:type="dxa"/>
              <w:bottom w:w="28" w:type="dxa"/>
              <w:right w:w="85" w:type="dxa"/>
            </w:tcMar>
          </w:tcPr>
          <w:p w14:paraId="2DF60DD1" w14:textId="77777777" w:rsidR="00200FC1" w:rsidRPr="00200FC1" w:rsidRDefault="00200FC1" w:rsidP="00200FC1">
            <w:pPr>
              <w:spacing w:line="280" w:lineRule="exact"/>
              <w:rPr>
                <w:rFonts w:asciiTheme="minorHAnsi" w:eastAsiaTheme="minorEastAsia" w:hAnsiTheme="minorHAnsi" w:cs="Arial"/>
                <w:sz w:val="18"/>
                <w:szCs w:val="18"/>
              </w:rPr>
            </w:pPr>
            <w:r w:rsidRPr="00200FC1">
              <w:rPr>
                <w:rFonts w:asciiTheme="minorHAnsi" w:eastAsiaTheme="minorEastAsia" w:hAnsiTheme="minorHAnsi"/>
                <w:sz w:val="18"/>
                <w:szCs w:val="18"/>
              </w:rPr>
              <w:t>好きなものや宝物</w:t>
            </w:r>
            <w:r w:rsidRPr="00200FC1">
              <w:rPr>
                <w:rFonts w:asciiTheme="minorHAnsi" w:eastAsiaTheme="minorEastAsia" w:hAnsiTheme="minorHAnsi" w:hint="eastAsia"/>
                <w:sz w:val="18"/>
                <w:szCs w:val="18"/>
              </w:rPr>
              <w:t>とその理由</w:t>
            </w:r>
            <w:r w:rsidRPr="00200FC1">
              <w:rPr>
                <w:rFonts w:asciiTheme="minorHAnsi" w:eastAsiaTheme="minorEastAsia" w:hAnsiTheme="minorHAnsi"/>
                <w:sz w:val="18"/>
                <w:szCs w:val="18"/>
              </w:rPr>
              <w:t>などについて、たずねたり伝えたりすることができる。</w:t>
            </w:r>
          </w:p>
        </w:tc>
        <w:tc>
          <w:tcPr>
            <w:tcW w:w="934" w:type="pct"/>
            <w:tcBorders>
              <w:top w:val="single" w:sz="4" w:space="0" w:color="auto"/>
            </w:tcBorders>
            <w:shd w:val="clear" w:color="auto" w:fill="D9D9D9" w:themeFill="background1" w:themeFillShade="D9"/>
            <w:tcMar>
              <w:top w:w="28" w:type="dxa"/>
              <w:left w:w="85" w:type="dxa"/>
              <w:bottom w:w="28" w:type="dxa"/>
              <w:right w:w="85" w:type="dxa"/>
            </w:tcMar>
          </w:tcPr>
          <w:p w14:paraId="537CDF85"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好きなものや宝物</w:t>
            </w:r>
            <w:r w:rsidRPr="00200FC1">
              <w:rPr>
                <w:rFonts w:asciiTheme="minorHAnsi" w:eastAsiaTheme="minorEastAsia" w:hAnsiTheme="minorHAnsi" w:hint="eastAsia"/>
                <w:sz w:val="18"/>
                <w:szCs w:val="18"/>
              </w:rPr>
              <w:t>とその理由</w:t>
            </w:r>
            <w:r w:rsidRPr="00200FC1">
              <w:rPr>
                <w:rFonts w:asciiTheme="minorHAnsi" w:eastAsiaTheme="minorEastAsia" w:hAnsiTheme="minorHAnsi"/>
                <w:sz w:val="18"/>
                <w:szCs w:val="18"/>
              </w:rPr>
              <w:t>などについて、内容を整理したうえで話すことができる。</w:t>
            </w:r>
          </w:p>
        </w:tc>
        <w:tc>
          <w:tcPr>
            <w:tcW w:w="929" w:type="pct"/>
            <w:tcBorders>
              <w:top w:val="single" w:sz="4" w:space="0" w:color="auto"/>
            </w:tcBorders>
            <w:shd w:val="clear" w:color="auto" w:fill="auto"/>
            <w:tcMar>
              <w:top w:w="28" w:type="dxa"/>
              <w:left w:w="85" w:type="dxa"/>
              <w:bottom w:w="28" w:type="dxa"/>
              <w:right w:w="85" w:type="dxa"/>
            </w:tcMar>
          </w:tcPr>
          <w:p w14:paraId="7897E4ED"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好きなものや宝物</w:t>
            </w:r>
            <w:r w:rsidRPr="00200FC1">
              <w:rPr>
                <w:rFonts w:asciiTheme="minorHAnsi" w:eastAsiaTheme="minorEastAsia" w:hAnsiTheme="minorHAnsi" w:hint="eastAsia"/>
                <w:sz w:val="18"/>
                <w:szCs w:val="18"/>
              </w:rPr>
              <w:t>とその理由</w:t>
            </w:r>
            <w:r w:rsidRPr="00200FC1">
              <w:rPr>
                <w:rFonts w:asciiTheme="minorHAnsi" w:eastAsiaTheme="minorEastAsia" w:hAnsiTheme="minorHAnsi"/>
                <w:sz w:val="18"/>
                <w:szCs w:val="18"/>
              </w:rPr>
              <w:t>などを伝える文を、例文を参考にして書くことができる。</w:t>
            </w:r>
          </w:p>
        </w:tc>
      </w:tr>
      <w:tr w:rsidR="00200FC1" w:rsidRPr="00200FC1" w14:paraId="4D37D640" w14:textId="77777777" w:rsidTr="002C4047">
        <w:trPr>
          <w:cantSplit/>
          <w:trHeight w:val="70"/>
        </w:trPr>
        <w:tc>
          <w:tcPr>
            <w:tcW w:w="335" w:type="pct"/>
            <w:shd w:val="clear" w:color="auto" w:fill="auto"/>
            <w:tcMar>
              <w:top w:w="28" w:type="dxa"/>
              <w:left w:w="85" w:type="dxa"/>
              <w:bottom w:w="28" w:type="dxa"/>
              <w:right w:w="85" w:type="dxa"/>
            </w:tcMar>
            <w:vAlign w:val="center"/>
          </w:tcPr>
          <w:p w14:paraId="1F75E1D2" w14:textId="77777777" w:rsidR="00200FC1" w:rsidRPr="00200FC1" w:rsidRDefault="00200FC1" w:rsidP="00200FC1">
            <w:pPr>
              <w:spacing w:line="280" w:lineRule="exact"/>
              <w:jc w:val="center"/>
              <w:rPr>
                <w:rFonts w:asciiTheme="majorHAnsi" w:eastAsiaTheme="minorEastAsia" w:hAnsiTheme="majorHAnsi" w:cstheme="majorHAnsi"/>
                <w:b/>
                <w:sz w:val="18"/>
                <w:szCs w:val="18"/>
              </w:rPr>
            </w:pPr>
            <w:r w:rsidRPr="00200FC1">
              <w:rPr>
                <w:rFonts w:asciiTheme="majorHAnsi" w:eastAsiaTheme="minorEastAsia" w:hAnsiTheme="majorHAnsi" w:cstheme="majorHAnsi"/>
                <w:b/>
                <w:sz w:val="18"/>
                <w:szCs w:val="18"/>
              </w:rPr>
              <w:t>U2</w:t>
            </w:r>
          </w:p>
        </w:tc>
        <w:tc>
          <w:tcPr>
            <w:tcW w:w="934" w:type="pct"/>
            <w:shd w:val="clear" w:color="auto" w:fill="auto"/>
            <w:tcMar>
              <w:top w:w="28" w:type="dxa"/>
              <w:left w:w="85" w:type="dxa"/>
              <w:bottom w:w="28" w:type="dxa"/>
              <w:right w:w="85" w:type="dxa"/>
            </w:tcMar>
          </w:tcPr>
          <w:p w14:paraId="0864F8F4"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一日の生活についてのやり取りや発表を聞いて、話の概要を捉えることができる。</w:t>
            </w:r>
          </w:p>
        </w:tc>
        <w:tc>
          <w:tcPr>
            <w:tcW w:w="934" w:type="pct"/>
          </w:tcPr>
          <w:p w14:paraId="24AF5CF1"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pacing w:val="-4"/>
                <w:sz w:val="18"/>
                <w:szCs w:val="18"/>
              </w:rPr>
              <w:t>一日の生活について書かれた文で、音声で十分に慣れ親しんだ語句や表現の意味が分かる。</w:t>
            </w:r>
          </w:p>
        </w:tc>
        <w:tc>
          <w:tcPr>
            <w:tcW w:w="934" w:type="pct"/>
            <w:tcMar>
              <w:top w:w="28" w:type="dxa"/>
              <w:left w:w="85" w:type="dxa"/>
              <w:bottom w:w="28" w:type="dxa"/>
              <w:right w:w="85" w:type="dxa"/>
            </w:tcMar>
          </w:tcPr>
          <w:p w14:paraId="768D5B25"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一日の生活について、たずねたり伝えたりすることができる。</w:t>
            </w:r>
          </w:p>
        </w:tc>
        <w:tc>
          <w:tcPr>
            <w:tcW w:w="934" w:type="pct"/>
            <w:shd w:val="clear" w:color="auto" w:fill="D9D9D9" w:themeFill="background1" w:themeFillShade="D9"/>
            <w:tcMar>
              <w:top w:w="28" w:type="dxa"/>
              <w:left w:w="85" w:type="dxa"/>
              <w:bottom w:w="28" w:type="dxa"/>
              <w:right w:w="85" w:type="dxa"/>
            </w:tcMar>
          </w:tcPr>
          <w:p w14:paraId="27EE933A"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一日の生活について、内容を整理したうえで話すことができる。</w:t>
            </w:r>
          </w:p>
        </w:tc>
        <w:tc>
          <w:tcPr>
            <w:tcW w:w="929" w:type="pct"/>
            <w:shd w:val="clear" w:color="auto" w:fill="auto"/>
            <w:tcMar>
              <w:top w:w="28" w:type="dxa"/>
              <w:left w:w="85" w:type="dxa"/>
              <w:bottom w:w="28" w:type="dxa"/>
              <w:right w:w="85" w:type="dxa"/>
            </w:tcMar>
          </w:tcPr>
          <w:p w14:paraId="0692EA6C"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一日の生活について伝える文を、例文を参考にして書くことができる。</w:t>
            </w:r>
          </w:p>
        </w:tc>
      </w:tr>
      <w:tr w:rsidR="00200FC1" w:rsidRPr="00200FC1" w14:paraId="5948BC2D" w14:textId="77777777" w:rsidTr="002C4047">
        <w:trPr>
          <w:cantSplit/>
        </w:trPr>
        <w:tc>
          <w:tcPr>
            <w:tcW w:w="335" w:type="pct"/>
            <w:tcBorders>
              <w:bottom w:val="single" w:sz="4" w:space="0" w:color="auto"/>
            </w:tcBorders>
            <w:shd w:val="clear" w:color="auto" w:fill="auto"/>
            <w:tcMar>
              <w:top w:w="28" w:type="dxa"/>
              <w:left w:w="85" w:type="dxa"/>
              <w:bottom w:w="28" w:type="dxa"/>
              <w:right w:w="85" w:type="dxa"/>
            </w:tcMar>
            <w:vAlign w:val="center"/>
          </w:tcPr>
          <w:p w14:paraId="722324BF" w14:textId="77777777" w:rsidR="00200FC1" w:rsidRPr="00200FC1" w:rsidRDefault="00200FC1" w:rsidP="00200FC1">
            <w:pPr>
              <w:spacing w:line="280" w:lineRule="exact"/>
              <w:jc w:val="center"/>
              <w:rPr>
                <w:rFonts w:asciiTheme="majorHAnsi" w:eastAsiaTheme="minorEastAsia" w:hAnsiTheme="majorHAnsi" w:cstheme="majorHAnsi"/>
                <w:b/>
                <w:sz w:val="18"/>
                <w:szCs w:val="18"/>
              </w:rPr>
            </w:pPr>
            <w:r w:rsidRPr="00200FC1">
              <w:rPr>
                <w:rFonts w:asciiTheme="majorHAnsi" w:eastAsiaTheme="minorEastAsia" w:hAnsiTheme="majorHAnsi" w:cstheme="majorHAnsi"/>
                <w:b/>
                <w:sz w:val="18"/>
                <w:szCs w:val="18"/>
              </w:rPr>
              <w:t>U3</w:t>
            </w:r>
          </w:p>
        </w:tc>
        <w:tc>
          <w:tcPr>
            <w:tcW w:w="934" w:type="pct"/>
            <w:tcBorders>
              <w:bottom w:val="single" w:sz="4" w:space="0" w:color="auto"/>
            </w:tcBorders>
            <w:shd w:val="clear" w:color="auto" w:fill="auto"/>
            <w:tcMar>
              <w:top w:w="28" w:type="dxa"/>
              <w:left w:w="85" w:type="dxa"/>
              <w:bottom w:w="28" w:type="dxa"/>
              <w:right w:w="85" w:type="dxa"/>
            </w:tcMar>
          </w:tcPr>
          <w:p w14:paraId="4945A8E0"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週末にしたことについてのやり取りや発表を聞いて、話の概要を捉えることができる。</w:t>
            </w:r>
          </w:p>
        </w:tc>
        <w:tc>
          <w:tcPr>
            <w:tcW w:w="934" w:type="pct"/>
            <w:tcBorders>
              <w:bottom w:val="single" w:sz="4" w:space="0" w:color="auto"/>
            </w:tcBorders>
          </w:tcPr>
          <w:p w14:paraId="106C6C06"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週末にしたことについて書かれた文で、音声で十分に慣れ親しんだ語句や表現の意味が分かる。</w:t>
            </w:r>
          </w:p>
        </w:tc>
        <w:tc>
          <w:tcPr>
            <w:tcW w:w="934" w:type="pct"/>
            <w:tcBorders>
              <w:bottom w:val="single" w:sz="4" w:space="0" w:color="auto"/>
            </w:tcBorders>
            <w:shd w:val="clear" w:color="auto" w:fill="D9D9D9" w:themeFill="background1" w:themeFillShade="D9"/>
            <w:tcMar>
              <w:top w:w="28" w:type="dxa"/>
              <w:left w:w="85" w:type="dxa"/>
              <w:bottom w:w="28" w:type="dxa"/>
              <w:right w:w="85" w:type="dxa"/>
            </w:tcMar>
          </w:tcPr>
          <w:p w14:paraId="2A78E312"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週末にしたことについて、たずねたり伝えたりすることができる。</w:t>
            </w:r>
          </w:p>
        </w:tc>
        <w:tc>
          <w:tcPr>
            <w:tcW w:w="934" w:type="pct"/>
            <w:tcBorders>
              <w:bottom w:val="single" w:sz="4" w:space="0" w:color="auto"/>
            </w:tcBorders>
            <w:shd w:val="clear" w:color="auto" w:fill="auto"/>
            <w:tcMar>
              <w:top w:w="28" w:type="dxa"/>
              <w:left w:w="85" w:type="dxa"/>
              <w:bottom w:w="28" w:type="dxa"/>
              <w:right w:w="85" w:type="dxa"/>
            </w:tcMar>
          </w:tcPr>
          <w:p w14:paraId="7AABE88D"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週末にしたことについて、内容を整理したうえで話すことができる。</w:t>
            </w:r>
          </w:p>
        </w:tc>
        <w:tc>
          <w:tcPr>
            <w:tcW w:w="929" w:type="pct"/>
            <w:tcBorders>
              <w:bottom w:val="single" w:sz="4" w:space="0" w:color="auto"/>
            </w:tcBorders>
            <w:shd w:val="clear" w:color="auto" w:fill="auto"/>
            <w:tcMar>
              <w:top w:w="28" w:type="dxa"/>
              <w:left w:w="85" w:type="dxa"/>
              <w:bottom w:w="28" w:type="dxa"/>
              <w:right w:w="85" w:type="dxa"/>
            </w:tcMar>
          </w:tcPr>
          <w:p w14:paraId="30056036"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週末にしたことについて伝える文を、例文を参考にして書くことができる。</w:t>
            </w:r>
          </w:p>
        </w:tc>
      </w:tr>
      <w:tr w:rsidR="00200FC1" w:rsidRPr="00200FC1" w14:paraId="45EF0ABC" w14:textId="77777777" w:rsidTr="002C4047">
        <w:trPr>
          <w:cantSplit/>
        </w:trPr>
        <w:tc>
          <w:tcPr>
            <w:tcW w:w="335" w:type="pct"/>
            <w:tcBorders>
              <w:bottom w:val="double" w:sz="4" w:space="0" w:color="auto"/>
            </w:tcBorders>
            <w:shd w:val="clear" w:color="auto" w:fill="auto"/>
            <w:tcMar>
              <w:top w:w="28" w:type="dxa"/>
              <w:left w:w="85" w:type="dxa"/>
              <w:bottom w:w="28" w:type="dxa"/>
              <w:right w:w="85" w:type="dxa"/>
            </w:tcMar>
            <w:vAlign w:val="center"/>
          </w:tcPr>
          <w:p w14:paraId="5667EBE7" w14:textId="77777777" w:rsidR="00200FC1" w:rsidRPr="00200FC1" w:rsidRDefault="00200FC1" w:rsidP="00200FC1">
            <w:pPr>
              <w:spacing w:line="280" w:lineRule="exact"/>
              <w:jc w:val="center"/>
              <w:rPr>
                <w:rFonts w:asciiTheme="majorHAnsi" w:eastAsiaTheme="minorEastAsia" w:hAnsiTheme="majorHAnsi" w:cstheme="majorHAnsi"/>
                <w:b/>
                <w:sz w:val="18"/>
                <w:szCs w:val="18"/>
              </w:rPr>
            </w:pPr>
            <w:r w:rsidRPr="00200FC1">
              <w:rPr>
                <w:rFonts w:asciiTheme="majorHAnsi" w:eastAsiaTheme="minorEastAsia" w:hAnsiTheme="majorHAnsi" w:cstheme="majorHAnsi"/>
                <w:b/>
                <w:sz w:val="18"/>
                <w:szCs w:val="18"/>
              </w:rPr>
              <w:t>CYS1</w:t>
            </w:r>
          </w:p>
        </w:tc>
        <w:tc>
          <w:tcPr>
            <w:tcW w:w="934" w:type="pct"/>
            <w:tcBorders>
              <w:bottom w:val="double" w:sz="4" w:space="0" w:color="auto"/>
            </w:tcBorders>
            <w:shd w:val="clear" w:color="auto" w:fill="auto"/>
            <w:tcMar>
              <w:top w:w="28" w:type="dxa"/>
              <w:left w:w="85" w:type="dxa"/>
              <w:bottom w:w="28" w:type="dxa"/>
              <w:right w:w="85" w:type="dxa"/>
            </w:tcMar>
          </w:tcPr>
          <w:p w14:paraId="6BD1E9C9" w14:textId="77777777" w:rsidR="00200FC1" w:rsidRPr="00200FC1" w:rsidRDefault="00200FC1" w:rsidP="00200FC1">
            <w:pPr>
              <w:spacing w:line="280" w:lineRule="exact"/>
              <w:rPr>
                <w:rFonts w:asciiTheme="minorHAnsi" w:eastAsiaTheme="minorEastAsia" w:hAnsiTheme="minorHAnsi"/>
                <w:color w:val="000000" w:themeColor="text1"/>
                <w:sz w:val="18"/>
                <w:szCs w:val="18"/>
              </w:rPr>
            </w:pPr>
            <w:r w:rsidRPr="00200FC1">
              <w:rPr>
                <w:rFonts w:asciiTheme="minorHAnsi" w:eastAsiaTheme="minorEastAsia" w:hAnsiTheme="minorHAnsi"/>
                <w:color w:val="000000" w:themeColor="text1"/>
                <w:sz w:val="18"/>
                <w:szCs w:val="18"/>
              </w:rPr>
              <w:t>日常生活や最近の出来事についての発表を聞いて、話の概要を捉えることができる。</w:t>
            </w:r>
          </w:p>
        </w:tc>
        <w:tc>
          <w:tcPr>
            <w:tcW w:w="934" w:type="pct"/>
            <w:tcBorders>
              <w:bottom w:val="double" w:sz="4" w:space="0" w:color="auto"/>
            </w:tcBorders>
          </w:tcPr>
          <w:p w14:paraId="6F02C14C" w14:textId="77777777" w:rsidR="00200FC1" w:rsidRPr="00200FC1" w:rsidRDefault="00200FC1" w:rsidP="00200FC1">
            <w:pPr>
              <w:spacing w:line="280" w:lineRule="exact"/>
              <w:rPr>
                <w:rFonts w:asciiTheme="minorHAnsi" w:eastAsiaTheme="minorEastAsia" w:hAnsiTheme="minorHAnsi"/>
                <w:color w:val="000000" w:themeColor="text1"/>
                <w:spacing w:val="-2"/>
                <w:sz w:val="18"/>
                <w:szCs w:val="18"/>
              </w:rPr>
            </w:pPr>
            <w:r w:rsidRPr="00200FC1">
              <w:rPr>
                <w:rFonts w:asciiTheme="minorHAnsi" w:eastAsiaTheme="minorEastAsia" w:hAnsiTheme="minorHAnsi"/>
                <w:color w:val="000000" w:themeColor="text1"/>
                <w:spacing w:val="-2"/>
                <w:sz w:val="18"/>
                <w:szCs w:val="18"/>
              </w:rPr>
              <w:t>日常生活や最近の出来事について書かれた文で、音声で十分に慣れ親しんだ語句や表現の意味が分かる。</w:t>
            </w:r>
          </w:p>
        </w:tc>
        <w:tc>
          <w:tcPr>
            <w:tcW w:w="934" w:type="pct"/>
            <w:tcBorders>
              <w:bottom w:val="double" w:sz="4" w:space="0" w:color="auto"/>
            </w:tcBorders>
            <w:shd w:val="clear" w:color="auto" w:fill="auto"/>
            <w:tcMar>
              <w:top w:w="28" w:type="dxa"/>
              <w:left w:w="85" w:type="dxa"/>
              <w:bottom w:w="28" w:type="dxa"/>
              <w:right w:w="85" w:type="dxa"/>
            </w:tcMar>
          </w:tcPr>
          <w:p w14:paraId="57BE756C" w14:textId="77777777" w:rsidR="00200FC1" w:rsidRPr="00200FC1" w:rsidRDefault="00200FC1" w:rsidP="00200FC1">
            <w:pPr>
              <w:spacing w:line="280" w:lineRule="exact"/>
              <w:rPr>
                <w:rFonts w:asciiTheme="minorHAnsi" w:eastAsiaTheme="minorEastAsia" w:hAnsiTheme="minorHAnsi"/>
                <w:color w:val="000000" w:themeColor="text1"/>
                <w:sz w:val="18"/>
                <w:szCs w:val="18"/>
              </w:rPr>
            </w:pPr>
            <w:r w:rsidRPr="00200FC1">
              <w:rPr>
                <w:rFonts w:asciiTheme="minorHAnsi" w:eastAsiaTheme="minorEastAsia" w:hAnsiTheme="minorHAnsi"/>
                <w:color w:val="000000" w:themeColor="text1"/>
                <w:sz w:val="18"/>
                <w:szCs w:val="18"/>
              </w:rPr>
              <w:t>日常生活や最近の出来事について、たずねたり伝えたりすることができる。</w:t>
            </w:r>
          </w:p>
        </w:tc>
        <w:tc>
          <w:tcPr>
            <w:tcW w:w="934" w:type="pct"/>
            <w:tcBorders>
              <w:bottom w:val="double" w:sz="4" w:space="0" w:color="auto"/>
            </w:tcBorders>
            <w:shd w:val="clear" w:color="auto" w:fill="D9D9D9" w:themeFill="background1" w:themeFillShade="D9"/>
            <w:tcMar>
              <w:top w:w="28" w:type="dxa"/>
              <w:left w:w="85" w:type="dxa"/>
              <w:bottom w:w="28" w:type="dxa"/>
              <w:right w:w="85" w:type="dxa"/>
            </w:tcMar>
          </w:tcPr>
          <w:p w14:paraId="40AB90F8" w14:textId="77777777" w:rsidR="00200FC1" w:rsidRPr="00200FC1" w:rsidRDefault="00200FC1" w:rsidP="00200FC1">
            <w:pPr>
              <w:spacing w:line="280" w:lineRule="exact"/>
              <w:rPr>
                <w:rFonts w:asciiTheme="minorHAnsi" w:eastAsiaTheme="minorEastAsia" w:hAnsiTheme="minorHAnsi"/>
                <w:color w:val="000000" w:themeColor="text1"/>
                <w:sz w:val="18"/>
                <w:szCs w:val="18"/>
              </w:rPr>
            </w:pPr>
            <w:r w:rsidRPr="00200FC1">
              <w:rPr>
                <w:rFonts w:asciiTheme="minorHAnsi" w:eastAsiaTheme="minorEastAsia" w:hAnsiTheme="minorHAnsi"/>
                <w:color w:val="000000" w:themeColor="text1"/>
                <w:sz w:val="18"/>
                <w:szCs w:val="18"/>
              </w:rPr>
              <w:t>日常生活や最近の出来事について、内容を整理したうえで話すことができる。</w:t>
            </w:r>
          </w:p>
        </w:tc>
        <w:tc>
          <w:tcPr>
            <w:tcW w:w="929" w:type="pct"/>
            <w:tcBorders>
              <w:bottom w:val="double" w:sz="4" w:space="0" w:color="auto"/>
            </w:tcBorders>
            <w:shd w:val="clear" w:color="auto" w:fill="auto"/>
            <w:tcMar>
              <w:top w:w="28" w:type="dxa"/>
              <w:left w:w="85" w:type="dxa"/>
              <w:bottom w:w="28" w:type="dxa"/>
              <w:right w:w="85" w:type="dxa"/>
            </w:tcMar>
          </w:tcPr>
          <w:p w14:paraId="10E540AE" w14:textId="77777777" w:rsidR="00200FC1" w:rsidRPr="00200FC1" w:rsidRDefault="00200FC1" w:rsidP="00200FC1">
            <w:pPr>
              <w:spacing w:line="280" w:lineRule="exact"/>
              <w:rPr>
                <w:rFonts w:asciiTheme="minorHAnsi" w:eastAsiaTheme="minorEastAsia" w:hAnsiTheme="minorHAnsi"/>
                <w:color w:val="000000" w:themeColor="text1"/>
                <w:sz w:val="18"/>
                <w:szCs w:val="18"/>
              </w:rPr>
            </w:pPr>
            <w:r w:rsidRPr="00200FC1">
              <w:rPr>
                <w:rFonts w:asciiTheme="minorHAnsi" w:eastAsiaTheme="minorEastAsia" w:hAnsiTheme="minorHAnsi"/>
                <w:color w:val="000000" w:themeColor="text1"/>
                <w:sz w:val="18"/>
                <w:szCs w:val="18"/>
              </w:rPr>
              <w:t>日常生活や最近の出来事について伝える文を、例文を参考にして書くことができる。</w:t>
            </w:r>
          </w:p>
        </w:tc>
      </w:tr>
      <w:tr w:rsidR="00200FC1" w:rsidRPr="00200FC1" w14:paraId="3D8E3AEE" w14:textId="77777777" w:rsidTr="002C4047">
        <w:trPr>
          <w:cantSplit/>
        </w:trPr>
        <w:tc>
          <w:tcPr>
            <w:tcW w:w="335" w:type="pct"/>
            <w:tcBorders>
              <w:top w:val="double" w:sz="4" w:space="0" w:color="auto"/>
            </w:tcBorders>
            <w:shd w:val="clear" w:color="auto" w:fill="auto"/>
            <w:tcMar>
              <w:top w:w="28" w:type="dxa"/>
              <w:left w:w="85" w:type="dxa"/>
              <w:bottom w:w="28" w:type="dxa"/>
              <w:right w:w="85" w:type="dxa"/>
            </w:tcMar>
            <w:vAlign w:val="center"/>
          </w:tcPr>
          <w:p w14:paraId="7E7B989F" w14:textId="77777777" w:rsidR="00200FC1" w:rsidRPr="00200FC1" w:rsidRDefault="00200FC1" w:rsidP="00200FC1">
            <w:pPr>
              <w:spacing w:line="280" w:lineRule="exact"/>
              <w:jc w:val="center"/>
              <w:rPr>
                <w:rFonts w:asciiTheme="majorHAnsi" w:eastAsiaTheme="minorEastAsia" w:hAnsiTheme="majorHAnsi" w:cstheme="majorHAnsi"/>
                <w:b/>
                <w:sz w:val="18"/>
                <w:szCs w:val="18"/>
              </w:rPr>
            </w:pPr>
            <w:r w:rsidRPr="00200FC1">
              <w:rPr>
                <w:rFonts w:asciiTheme="majorHAnsi" w:eastAsiaTheme="minorEastAsia" w:hAnsiTheme="majorHAnsi" w:cstheme="majorHAnsi"/>
                <w:b/>
                <w:sz w:val="18"/>
                <w:szCs w:val="18"/>
              </w:rPr>
              <w:t>U4</w:t>
            </w:r>
          </w:p>
        </w:tc>
        <w:tc>
          <w:tcPr>
            <w:tcW w:w="934" w:type="pct"/>
            <w:tcBorders>
              <w:top w:val="double" w:sz="4" w:space="0" w:color="auto"/>
            </w:tcBorders>
            <w:shd w:val="clear" w:color="auto" w:fill="auto"/>
            <w:tcMar>
              <w:top w:w="28" w:type="dxa"/>
              <w:left w:w="85" w:type="dxa"/>
              <w:bottom w:w="28" w:type="dxa"/>
              <w:right w:w="85" w:type="dxa"/>
            </w:tcMar>
          </w:tcPr>
          <w:p w14:paraId="669B1328"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行きたい国とその国の魅力についてのやり取りや発表を聞いて、話の概要を捉えることができる。</w:t>
            </w:r>
          </w:p>
        </w:tc>
        <w:tc>
          <w:tcPr>
            <w:tcW w:w="934" w:type="pct"/>
            <w:tcBorders>
              <w:top w:val="double" w:sz="4" w:space="0" w:color="auto"/>
            </w:tcBorders>
          </w:tcPr>
          <w:p w14:paraId="663AC80F"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行きたい国とその国の魅力について書かれた文で、音声で十分に慣れ親しんだ語句や表現の意味が分かる。</w:t>
            </w:r>
          </w:p>
        </w:tc>
        <w:tc>
          <w:tcPr>
            <w:tcW w:w="934" w:type="pct"/>
            <w:tcBorders>
              <w:top w:val="double" w:sz="4" w:space="0" w:color="auto"/>
            </w:tcBorders>
            <w:shd w:val="clear" w:color="auto" w:fill="D9D9D9" w:themeFill="background1" w:themeFillShade="D9"/>
            <w:tcMar>
              <w:top w:w="28" w:type="dxa"/>
              <w:left w:w="85" w:type="dxa"/>
              <w:bottom w:w="28" w:type="dxa"/>
              <w:right w:w="85" w:type="dxa"/>
            </w:tcMar>
          </w:tcPr>
          <w:p w14:paraId="7819E22E"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行きたい国とその国の魅力について、たずねたり伝えたりすることができる。</w:t>
            </w:r>
          </w:p>
        </w:tc>
        <w:tc>
          <w:tcPr>
            <w:tcW w:w="934" w:type="pct"/>
            <w:tcBorders>
              <w:top w:val="double" w:sz="4" w:space="0" w:color="auto"/>
            </w:tcBorders>
            <w:shd w:val="clear" w:color="auto" w:fill="auto"/>
            <w:tcMar>
              <w:top w:w="28" w:type="dxa"/>
              <w:left w:w="85" w:type="dxa"/>
              <w:bottom w:w="28" w:type="dxa"/>
              <w:right w:w="85" w:type="dxa"/>
            </w:tcMar>
          </w:tcPr>
          <w:p w14:paraId="1406ECC9"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行きたい国とその国の魅力について、内容を整理したうえで話すことができる。</w:t>
            </w:r>
          </w:p>
        </w:tc>
        <w:tc>
          <w:tcPr>
            <w:tcW w:w="929" w:type="pct"/>
            <w:tcBorders>
              <w:top w:val="double" w:sz="4" w:space="0" w:color="auto"/>
            </w:tcBorders>
            <w:shd w:val="clear" w:color="auto" w:fill="auto"/>
            <w:tcMar>
              <w:top w:w="28" w:type="dxa"/>
              <w:left w:w="85" w:type="dxa"/>
              <w:bottom w:w="28" w:type="dxa"/>
              <w:right w:w="85" w:type="dxa"/>
            </w:tcMar>
          </w:tcPr>
          <w:p w14:paraId="68B6880D"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行きたい国とその国の魅力について伝える文を、例文を参考にして書くことができる。</w:t>
            </w:r>
          </w:p>
        </w:tc>
      </w:tr>
      <w:tr w:rsidR="00200FC1" w:rsidRPr="00200FC1" w14:paraId="0D0757B0" w14:textId="77777777" w:rsidTr="002C4047">
        <w:trPr>
          <w:cantSplit/>
        </w:trPr>
        <w:tc>
          <w:tcPr>
            <w:tcW w:w="335" w:type="pct"/>
            <w:shd w:val="clear" w:color="auto" w:fill="auto"/>
            <w:tcMar>
              <w:top w:w="28" w:type="dxa"/>
              <w:left w:w="85" w:type="dxa"/>
              <w:bottom w:w="28" w:type="dxa"/>
              <w:right w:w="85" w:type="dxa"/>
            </w:tcMar>
            <w:vAlign w:val="center"/>
          </w:tcPr>
          <w:p w14:paraId="14779EFF" w14:textId="77777777" w:rsidR="00200FC1" w:rsidRPr="00200FC1" w:rsidRDefault="00200FC1" w:rsidP="00200FC1">
            <w:pPr>
              <w:spacing w:line="280" w:lineRule="exact"/>
              <w:jc w:val="center"/>
              <w:rPr>
                <w:rFonts w:asciiTheme="majorHAnsi" w:eastAsiaTheme="minorEastAsia" w:hAnsiTheme="majorHAnsi" w:cstheme="majorHAnsi"/>
                <w:b/>
                <w:sz w:val="18"/>
                <w:szCs w:val="18"/>
              </w:rPr>
            </w:pPr>
            <w:r w:rsidRPr="00200FC1">
              <w:rPr>
                <w:rFonts w:asciiTheme="majorHAnsi" w:eastAsiaTheme="minorEastAsia" w:hAnsiTheme="majorHAnsi" w:cstheme="majorHAnsi"/>
                <w:b/>
                <w:sz w:val="18"/>
                <w:szCs w:val="18"/>
              </w:rPr>
              <w:t>U5</w:t>
            </w:r>
          </w:p>
        </w:tc>
        <w:tc>
          <w:tcPr>
            <w:tcW w:w="934" w:type="pct"/>
            <w:shd w:val="clear" w:color="auto" w:fill="auto"/>
            <w:tcMar>
              <w:top w:w="28" w:type="dxa"/>
              <w:left w:w="85" w:type="dxa"/>
              <w:bottom w:w="28" w:type="dxa"/>
              <w:right w:w="85" w:type="dxa"/>
            </w:tcMar>
          </w:tcPr>
          <w:p w14:paraId="4C1B4AA4"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身の回りのものとその生産国についてのやり取りや発表を聞いて、話の概要を捉えることができる。</w:t>
            </w:r>
          </w:p>
        </w:tc>
        <w:tc>
          <w:tcPr>
            <w:tcW w:w="934" w:type="pct"/>
          </w:tcPr>
          <w:p w14:paraId="4E0B63A6"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身の回りのものとその生産国について書かれた文で、音声で十分に慣れ親しんだ語句や表現の意味が分かる。</w:t>
            </w:r>
          </w:p>
        </w:tc>
        <w:tc>
          <w:tcPr>
            <w:tcW w:w="934" w:type="pct"/>
            <w:tcMar>
              <w:top w:w="28" w:type="dxa"/>
              <w:left w:w="85" w:type="dxa"/>
              <w:bottom w:w="28" w:type="dxa"/>
              <w:right w:w="85" w:type="dxa"/>
            </w:tcMar>
          </w:tcPr>
          <w:p w14:paraId="25FAAAA0"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身の回りのものとその生産国について、たずねたり伝えたりすることができる。</w:t>
            </w:r>
          </w:p>
        </w:tc>
        <w:tc>
          <w:tcPr>
            <w:tcW w:w="934" w:type="pct"/>
            <w:shd w:val="clear" w:color="auto" w:fill="D9D9D9" w:themeFill="background1" w:themeFillShade="D9"/>
            <w:tcMar>
              <w:top w:w="28" w:type="dxa"/>
              <w:left w:w="85" w:type="dxa"/>
              <w:bottom w:w="28" w:type="dxa"/>
              <w:right w:w="85" w:type="dxa"/>
            </w:tcMar>
          </w:tcPr>
          <w:p w14:paraId="1C70955E"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身の回りのものとその生産国について、内容を整理したうえで話すことができる。</w:t>
            </w:r>
          </w:p>
        </w:tc>
        <w:tc>
          <w:tcPr>
            <w:tcW w:w="929" w:type="pct"/>
            <w:shd w:val="clear" w:color="auto" w:fill="auto"/>
            <w:tcMar>
              <w:top w:w="28" w:type="dxa"/>
              <w:left w:w="85" w:type="dxa"/>
              <w:bottom w:w="28" w:type="dxa"/>
              <w:right w:w="85" w:type="dxa"/>
            </w:tcMar>
          </w:tcPr>
          <w:p w14:paraId="261EF770"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身の回りのものとその生産国について伝える文を、例文を参考にして書くことができる。</w:t>
            </w:r>
          </w:p>
        </w:tc>
      </w:tr>
      <w:tr w:rsidR="00200FC1" w:rsidRPr="00200FC1" w14:paraId="3BC1A9D9" w14:textId="77777777" w:rsidTr="002C4047">
        <w:trPr>
          <w:cantSplit/>
        </w:trPr>
        <w:tc>
          <w:tcPr>
            <w:tcW w:w="335" w:type="pct"/>
            <w:tcBorders>
              <w:bottom w:val="single" w:sz="4" w:space="0" w:color="auto"/>
            </w:tcBorders>
            <w:shd w:val="clear" w:color="auto" w:fill="auto"/>
            <w:tcMar>
              <w:top w:w="28" w:type="dxa"/>
              <w:left w:w="85" w:type="dxa"/>
              <w:bottom w:w="28" w:type="dxa"/>
              <w:right w:w="85" w:type="dxa"/>
            </w:tcMar>
            <w:vAlign w:val="center"/>
          </w:tcPr>
          <w:p w14:paraId="6DBB9FCD" w14:textId="77777777" w:rsidR="00200FC1" w:rsidRPr="00200FC1" w:rsidRDefault="00200FC1" w:rsidP="00200FC1">
            <w:pPr>
              <w:spacing w:line="280" w:lineRule="exact"/>
              <w:jc w:val="center"/>
              <w:rPr>
                <w:rFonts w:asciiTheme="majorHAnsi" w:eastAsiaTheme="minorEastAsia" w:hAnsiTheme="majorHAnsi" w:cstheme="majorHAnsi"/>
                <w:b/>
                <w:sz w:val="18"/>
                <w:szCs w:val="18"/>
              </w:rPr>
            </w:pPr>
            <w:r w:rsidRPr="00200FC1">
              <w:rPr>
                <w:rFonts w:asciiTheme="majorHAnsi" w:eastAsiaTheme="minorEastAsia" w:hAnsiTheme="majorHAnsi" w:cstheme="majorHAnsi"/>
                <w:b/>
                <w:sz w:val="18"/>
                <w:szCs w:val="18"/>
              </w:rPr>
              <w:t>U6</w:t>
            </w:r>
          </w:p>
        </w:tc>
        <w:tc>
          <w:tcPr>
            <w:tcW w:w="934" w:type="pct"/>
            <w:tcBorders>
              <w:bottom w:val="single" w:sz="4" w:space="0" w:color="auto"/>
            </w:tcBorders>
            <w:shd w:val="clear" w:color="auto" w:fill="auto"/>
            <w:tcMar>
              <w:top w:w="28" w:type="dxa"/>
              <w:left w:w="85" w:type="dxa"/>
              <w:bottom w:w="28" w:type="dxa"/>
              <w:right w:w="85" w:type="dxa"/>
            </w:tcMar>
          </w:tcPr>
          <w:p w14:paraId="51EE6366" w14:textId="77777777" w:rsidR="00200FC1" w:rsidRPr="00200FC1" w:rsidRDefault="00200FC1" w:rsidP="00200FC1">
            <w:pPr>
              <w:spacing w:line="280" w:lineRule="exact"/>
              <w:rPr>
                <w:rFonts w:asciiTheme="minorHAnsi" w:eastAsiaTheme="minorEastAsia" w:hAnsiTheme="minorHAnsi"/>
                <w:color w:val="000000" w:themeColor="text1"/>
                <w:sz w:val="18"/>
                <w:szCs w:val="18"/>
              </w:rPr>
            </w:pPr>
            <w:r w:rsidRPr="00200FC1">
              <w:rPr>
                <w:rFonts w:asciiTheme="minorHAnsi" w:eastAsiaTheme="minorEastAsia" w:hAnsiTheme="minorHAnsi"/>
                <w:color w:val="000000" w:themeColor="text1"/>
                <w:sz w:val="18"/>
                <w:szCs w:val="18"/>
              </w:rPr>
              <w:t>生き物のために身近でできることについてのやり取りや発表を聞いて、話の概要を捉えることができる。</w:t>
            </w:r>
          </w:p>
        </w:tc>
        <w:tc>
          <w:tcPr>
            <w:tcW w:w="934" w:type="pct"/>
            <w:tcBorders>
              <w:bottom w:val="single" w:sz="4" w:space="0" w:color="auto"/>
            </w:tcBorders>
          </w:tcPr>
          <w:p w14:paraId="4168177F" w14:textId="77777777" w:rsidR="00200FC1" w:rsidRPr="00200FC1" w:rsidRDefault="00200FC1" w:rsidP="00200FC1">
            <w:pPr>
              <w:spacing w:line="280" w:lineRule="exact"/>
              <w:rPr>
                <w:rFonts w:asciiTheme="minorHAnsi" w:eastAsiaTheme="minorEastAsia" w:hAnsiTheme="minorHAnsi"/>
                <w:color w:val="000000" w:themeColor="text1"/>
                <w:sz w:val="18"/>
                <w:szCs w:val="18"/>
              </w:rPr>
            </w:pPr>
            <w:r w:rsidRPr="00200FC1">
              <w:rPr>
                <w:rFonts w:asciiTheme="minorHAnsi" w:eastAsiaTheme="minorEastAsia" w:hAnsiTheme="minorHAnsi"/>
                <w:color w:val="000000" w:themeColor="text1"/>
                <w:sz w:val="18"/>
                <w:szCs w:val="18"/>
              </w:rPr>
              <w:t>生き物のために身近でできることについて書かれた文で、音声で十分に慣れ親しんだ語句や表現の意味が分かる。</w:t>
            </w:r>
          </w:p>
        </w:tc>
        <w:tc>
          <w:tcPr>
            <w:tcW w:w="934" w:type="pct"/>
            <w:tcBorders>
              <w:bottom w:val="single" w:sz="4" w:space="0" w:color="auto"/>
            </w:tcBorders>
            <w:tcMar>
              <w:top w:w="28" w:type="dxa"/>
              <w:left w:w="85" w:type="dxa"/>
              <w:bottom w:w="28" w:type="dxa"/>
              <w:right w:w="85" w:type="dxa"/>
            </w:tcMar>
          </w:tcPr>
          <w:p w14:paraId="515A3C00" w14:textId="77777777" w:rsidR="00200FC1" w:rsidRPr="00200FC1" w:rsidRDefault="00200FC1" w:rsidP="00200FC1">
            <w:pPr>
              <w:spacing w:line="280" w:lineRule="exact"/>
              <w:rPr>
                <w:rFonts w:asciiTheme="minorHAnsi" w:eastAsiaTheme="minorEastAsia" w:hAnsiTheme="minorHAnsi"/>
                <w:color w:val="000000" w:themeColor="text1"/>
                <w:sz w:val="18"/>
                <w:szCs w:val="18"/>
              </w:rPr>
            </w:pPr>
            <w:r w:rsidRPr="00200FC1">
              <w:rPr>
                <w:rFonts w:asciiTheme="minorHAnsi" w:eastAsiaTheme="minorEastAsia" w:hAnsiTheme="minorHAnsi"/>
                <w:color w:val="000000" w:themeColor="text1"/>
                <w:sz w:val="18"/>
                <w:szCs w:val="18"/>
              </w:rPr>
              <w:t>生き物のために身近でできることについて、たずねたり伝えたりすることができる。</w:t>
            </w:r>
          </w:p>
        </w:tc>
        <w:tc>
          <w:tcPr>
            <w:tcW w:w="934" w:type="pct"/>
            <w:tcBorders>
              <w:bottom w:val="single" w:sz="4" w:space="0" w:color="auto"/>
            </w:tcBorders>
            <w:shd w:val="clear" w:color="auto" w:fill="D9D9D9" w:themeFill="background1" w:themeFillShade="D9"/>
            <w:tcMar>
              <w:top w:w="28" w:type="dxa"/>
              <w:left w:w="85" w:type="dxa"/>
              <w:bottom w:w="28" w:type="dxa"/>
              <w:right w:w="85" w:type="dxa"/>
            </w:tcMar>
          </w:tcPr>
          <w:p w14:paraId="0DBCB62D" w14:textId="77777777" w:rsidR="00200FC1" w:rsidRPr="00200FC1" w:rsidRDefault="00200FC1" w:rsidP="00200FC1">
            <w:pPr>
              <w:spacing w:line="280" w:lineRule="exact"/>
              <w:rPr>
                <w:rFonts w:asciiTheme="minorHAnsi" w:eastAsiaTheme="minorEastAsia" w:hAnsiTheme="minorHAnsi"/>
                <w:color w:val="000000" w:themeColor="text1"/>
                <w:sz w:val="18"/>
                <w:szCs w:val="18"/>
              </w:rPr>
            </w:pPr>
            <w:r w:rsidRPr="00200FC1">
              <w:rPr>
                <w:rFonts w:asciiTheme="minorHAnsi" w:eastAsiaTheme="minorEastAsia" w:hAnsiTheme="minorHAnsi"/>
                <w:color w:val="000000" w:themeColor="text1"/>
                <w:sz w:val="18"/>
                <w:szCs w:val="18"/>
              </w:rPr>
              <w:t>生き物のために身近でできることについて、内容を整理したうえで話すことができる。</w:t>
            </w:r>
          </w:p>
        </w:tc>
        <w:tc>
          <w:tcPr>
            <w:tcW w:w="929" w:type="pct"/>
            <w:tcBorders>
              <w:bottom w:val="single" w:sz="4" w:space="0" w:color="auto"/>
            </w:tcBorders>
            <w:shd w:val="clear" w:color="auto" w:fill="auto"/>
            <w:tcMar>
              <w:top w:w="28" w:type="dxa"/>
              <w:left w:w="85" w:type="dxa"/>
              <w:bottom w:w="28" w:type="dxa"/>
              <w:right w:w="85" w:type="dxa"/>
            </w:tcMar>
          </w:tcPr>
          <w:p w14:paraId="1BA59E96" w14:textId="77777777" w:rsidR="00200FC1" w:rsidRPr="00200FC1" w:rsidRDefault="00200FC1" w:rsidP="00200FC1">
            <w:pPr>
              <w:spacing w:line="280" w:lineRule="exact"/>
              <w:rPr>
                <w:rFonts w:asciiTheme="minorHAnsi" w:eastAsiaTheme="minorEastAsia" w:hAnsiTheme="minorHAnsi"/>
                <w:color w:val="000000" w:themeColor="text1"/>
                <w:sz w:val="18"/>
                <w:szCs w:val="18"/>
              </w:rPr>
            </w:pPr>
            <w:r w:rsidRPr="00200FC1">
              <w:rPr>
                <w:rFonts w:asciiTheme="minorHAnsi" w:eastAsiaTheme="minorEastAsia" w:hAnsiTheme="minorHAnsi"/>
                <w:color w:val="000000" w:themeColor="text1"/>
                <w:sz w:val="18"/>
                <w:szCs w:val="18"/>
              </w:rPr>
              <w:t>生き物のために身近でできることについて伝える文を、例文を参考にして書くことができる。</w:t>
            </w:r>
          </w:p>
        </w:tc>
      </w:tr>
      <w:tr w:rsidR="00200FC1" w:rsidRPr="00200FC1" w14:paraId="4F5C165F" w14:textId="77777777" w:rsidTr="002C4047">
        <w:trPr>
          <w:cantSplit/>
        </w:trPr>
        <w:tc>
          <w:tcPr>
            <w:tcW w:w="335" w:type="pct"/>
            <w:tcBorders>
              <w:bottom w:val="double" w:sz="4" w:space="0" w:color="auto"/>
            </w:tcBorders>
            <w:shd w:val="clear" w:color="auto" w:fill="auto"/>
            <w:tcMar>
              <w:top w:w="28" w:type="dxa"/>
              <w:left w:w="85" w:type="dxa"/>
              <w:bottom w:w="28" w:type="dxa"/>
              <w:right w:w="85" w:type="dxa"/>
            </w:tcMar>
            <w:vAlign w:val="center"/>
          </w:tcPr>
          <w:p w14:paraId="0F9DBD01" w14:textId="77777777" w:rsidR="00200FC1" w:rsidRPr="00200FC1" w:rsidRDefault="00200FC1" w:rsidP="00200FC1">
            <w:pPr>
              <w:spacing w:line="280" w:lineRule="exact"/>
              <w:jc w:val="center"/>
              <w:rPr>
                <w:rFonts w:asciiTheme="majorHAnsi" w:eastAsiaTheme="minorEastAsia" w:hAnsiTheme="majorHAnsi" w:cstheme="majorHAnsi"/>
                <w:b/>
                <w:sz w:val="18"/>
                <w:szCs w:val="18"/>
              </w:rPr>
            </w:pPr>
            <w:r w:rsidRPr="00200FC1">
              <w:rPr>
                <w:rFonts w:asciiTheme="majorHAnsi" w:eastAsiaTheme="minorEastAsia" w:hAnsiTheme="majorHAnsi" w:cstheme="majorHAnsi"/>
                <w:b/>
                <w:sz w:val="18"/>
                <w:szCs w:val="18"/>
              </w:rPr>
              <w:lastRenderedPageBreak/>
              <w:t>CYS2</w:t>
            </w:r>
          </w:p>
        </w:tc>
        <w:tc>
          <w:tcPr>
            <w:tcW w:w="934" w:type="pct"/>
            <w:tcBorders>
              <w:bottom w:val="double" w:sz="4" w:space="0" w:color="auto"/>
            </w:tcBorders>
            <w:shd w:val="clear" w:color="auto" w:fill="auto"/>
            <w:tcMar>
              <w:top w:w="28" w:type="dxa"/>
              <w:left w:w="85" w:type="dxa"/>
              <w:bottom w:w="28" w:type="dxa"/>
              <w:right w:w="85" w:type="dxa"/>
            </w:tcMar>
          </w:tcPr>
          <w:p w14:paraId="31689AAB"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地球のためにできることについての</w:t>
            </w:r>
            <w:r w:rsidRPr="00200FC1">
              <w:rPr>
                <w:rFonts w:asciiTheme="minorHAnsi" w:eastAsiaTheme="minorEastAsia" w:hAnsiTheme="minorHAnsi" w:hint="eastAsia"/>
                <w:sz w:val="18"/>
                <w:szCs w:val="18"/>
              </w:rPr>
              <w:t>発表</w:t>
            </w:r>
            <w:r w:rsidRPr="00200FC1">
              <w:rPr>
                <w:rFonts w:asciiTheme="minorHAnsi" w:eastAsiaTheme="minorEastAsia" w:hAnsiTheme="minorHAnsi"/>
                <w:sz w:val="18"/>
                <w:szCs w:val="18"/>
              </w:rPr>
              <w:t>を聞いて、話の概要を捉えることができる。</w:t>
            </w:r>
          </w:p>
        </w:tc>
        <w:tc>
          <w:tcPr>
            <w:tcW w:w="934" w:type="pct"/>
            <w:tcBorders>
              <w:bottom w:val="double" w:sz="4" w:space="0" w:color="auto"/>
            </w:tcBorders>
          </w:tcPr>
          <w:p w14:paraId="15025AA8"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地球のために</w:t>
            </w:r>
            <w:r w:rsidRPr="00200FC1">
              <w:rPr>
                <w:rFonts w:asciiTheme="minorHAnsi" w:eastAsiaTheme="minorEastAsia" w:hAnsiTheme="minorHAnsi" w:hint="eastAsia"/>
                <w:sz w:val="18"/>
                <w:szCs w:val="18"/>
              </w:rPr>
              <w:t>で</w:t>
            </w:r>
            <w:r w:rsidRPr="00200FC1">
              <w:rPr>
                <w:rFonts w:asciiTheme="minorHAnsi" w:eastAsiaTheme="minorEastAsia" w:hAnsiTheme="minorHAnsi"/>
                <w:sz w:val="18"/>
                <w:szCs w:val="18"/>
              </w:rPr>
              <w:t>きることについて書かれた文で、音声で十分に慣れ親しんだ語句や表現の意味が分かる。</w:t>
            </w:r>
          </w:p>
        </w:tc>
        <w:tc>
          <w:tcPr>
            <w:tcW w:w="934" w:type="pct"/>
            <w:tcBorders>
              <w:bottom w:val="double" w:sz="4" w:space="0" w:color="auto"/>
            </w:tcBorders>
            <w:tcMar>
              <w:top w:w="28" w:type="dxa"/>
              <w:left w:w="85" w:type="dxa"/>
              <w:bottom w:w="28" w:type="dxa"/>
              <w:right w:w="85" w:type="dxa"/>
            </w:tcMar>
          </w:tcPr>
          <w:p w14:paraId="165C8BEB"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地球のために</w:t>
            </w:r>
            <w:r w:rsidRPr="00200FC1">
              <w:rPr>
                <w:rFonts w:asciiTheme="minorHAnsi" w:eastAsiaTheme="minorEastAsia" w:hAnsiTheme="minorHAnsi" w:hint="eastAsia"/>
                <w:sz w:val="18"/>
                <w:szCs w:val="18"/>
              </w:rPr>
              <w:t>で</w:t>
            </w:r>
            <w:r w:rsidRPr="00200FC1">
              <w:rPr>
                <w:rFonts w:asciiTheme="minorHAnsi" w:eastAsiaTheme="minorEastAsia" w:hAnsiTheme="minorHAnsi"/>
                <w:sz w:val="18"/>
                <w:szCs w:val="18"/>
              </w:rPr>
              <w:t>きることについて、たずねたり伝えたりすることができる。</w:t>
            </w:r>
          </w:p>
        </w:tc>
        <w:tc>
          <w:tcPr>
            <w:tcW w:w="934" w:type="pct"/>
            <w:tcBorders>
              <w:bottom w:val="double" w:sz="4" w:space="0" w:color="auto"/>
            </w:tcBorders>
            <w:shd w:val="clear" w:color="auto" w:fill="D9D9D9" w:themeFill="background1" w:themeFillShade="D9"/>
            <w:tcMar>
              <w:top w:w="28" w:type="dxa"/>
              <w:left w:w="85" w:type="dxa"/>
              <w:bottom w:w="28" w:type="dxa"/>
              <w:right w:w="85" w:type="dxa"/>
            </w:tcMar>
          </w:tcPr>
          <w:p w14:paraId="77706247"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地球のために自分ができることについて、内容を整理したうえで話すことができる。</w:t>
            </w:r>
          </w:p>
        </w:tc>
        <w:tc>
          <w:tcPr>
            <w:tcW w:w="929" w:type="pct"/>
            <w:tcBorders>
              <w:bottom w:val="double" w:sz="4" w:space="0" w:color="auto"/>
            </w:tcBorders>
            <w:shd w:val="clear" w:color="auto" w:fill="auto"/>
            <w:tcMar>
              <w:top w:w="28" w:type="dxa"/>
              <w:left w:w="85" w:type="dxa"/>
              <w:bottom w:w="28" w:type="dxa"/>
              <w:right w:w="85" w:type="dxa"/>
            </w:tcMar>
          </w:tcPr>
          <w:p w14:paraId="2D772891"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地球のために自分ができることについて伝える文を、例文を参考にして書くことができる。</w:t>
            </w:r>
          </w:p>
        </w:tc>
      </w:tr>
      <w:tr w:rsidR="00200FC1" w:rsidRPr="00200FC1" w14:paraId="128C466F" w14:textId="77777777" w:rsidTr="002C4047">
        <w:trPr>
          <w:cantSplit/>
        </w:trPr>
        <w:tc>
          <w:tcPr>
            <w:tcW w:w="335" w:type="pct"/>
            <w:tcBorders>
              <w:top w:val="double" w:sz="4" w:space="0" w:color="auto"/>
            </w:tcBorders>
            <w:shd w:val="clear" w:color="auto" w:fill="auto"/>
            <w:tcMar>
              <w:top w:w="28" w:type="dxa"/>
              <w:left w:w="85" w:type="dxa"/>
              <w:bottom w:w="28" w:type="dxa"/>
              <w:right w:w="85" w:type="dxa"/>
            </w:tcMar>
            <w:vAlign w:val="center"/>
          </w:tcPr>
          <w:p w14:paraId="1AD3103B" w14:textId="77777777" w:rsidR="00200FC1" w:rsidRPr="00200FC1" w:rsidRDefault="00200FC1" w:rsidP="00200FC1">
            <w:pPr>
              <w:spacing w:line="280" w:lineRule="exact"/>
              <w:jc w:val="center"/>
              <w:rPr>
                <w:rFonts w:asciiTheme="majorHAnsi" w:eastAsiaTheme="minorEastAsia" w:hAnsiTheme="majorHAnsi" w:cstheme="majorHAnsi"/>
                <w:b/>
                <w:sz w:val="18"/>
                <w:szCs w:val="18"/>
              </w:rPr>
            </w:pPr>
            <w:r w:rsidRPr="00200FC1">
              <w:rPr>
                <w:rFonts w:asciiTheme="majorHAnsi" w:eastAsiaTheme="minorEastAsia" w:hAnsiTheme="majorHAnsi" w:cstheme="majorHAnsi"/>
                <w:b/>
                <w:sz w:val="18"/>
                <w:szCs w:val="18"/>
              </w:rPr>
              <w:t>U7</w:t>
            </w:r>
          </w:p>
        </w:tc>
        <w:tc>
          <w:tcPr>
            <w:tcW w:w="934" w:type="pct"/>
            <w:tcBorders>
              <w:top w:val="double" w:sz="4" w:space="0" w:color="auto"/>
            </w:tcBorders>
            <w:shd w:val="clear" w:color="auto" w:fill="auto"/>
            <w:tcMar>
              <w:top w:w="28" w:type="dxa"/>
              <w:left w:w="85" w:type="dxa"/>
              <w:bottom w:w="28" w:type="dxa"/>
              <w:right w:w="85" w:type="dxa"/>
            </w:tcMar>
          </w:tcPr>
          <w:p w14:paraId="2E22797B"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小学校生活の一番の思い出についてのやり取りや発表を聞いて、話の概要を捉えることができる。</w:t>
            </w:r>
          </w:p>
        </w:tc>
        <w:tc>
          <w:tcPr>
            <w:tcW w:w="934" w:type="pct"/>
            <w:tcBorders>
              <w:top w:val="double" w:sz="4" w:space="0" w:color="auto"/>
            </w:tcBorders>
          </w:tcPr>
          <w:p w14:paraId="7B9B398C"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小学校生活の一番の思い出について書かれた文で、音声で十分に慣れ親しんだ語句や表現の意味が分かる。</w:t>
            </w:r>
          </w:p>
        </w:tc>
        <w:tc>
          <w:tcPr>
            <w:tcW w:w="934" w:type="pct"/>
            <w:tcBorders>
              <w:top w:val="double" w:sz="4" w:space="0" w:color="auto"/>
            </w:tcBorders>
            <w:shd w:val="clear" w:color="auto" w:fill="D9D9D9" w:themeFill="background1" w:themeFillShade="D9"/>
            <w:tcMar>
              <w:top w:w="28" w:type="dxa"/>
              <w:left w:w="85" w:type="dxa"/>
              <w:bottom w:w="28" w:type="dxa"/>
              <w:right w:w="85" w:type="dxa"/>
            </w:tcMar>
          </w:tcPr>
          <w:p w14:paraId="0CFBB636"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小学校生活の一番の思い出について、たずねたり伝えたりすることができる。</w:t>
            </w:r>
          </w:p>
        </w:tc>
        <w:tc>
          <w:tcPr>
            <w:tcW w:w="934" w:type="pct"/>
            <w:tcBorders>
              <w:top w:val="double" w:sz="4" w:space="0" w:color="auto"/>
            </w:tcBorders>
            <w:shd w:val="clear" w:color="auto" w:fill="auto"/>
            <w:tcMar>
              <w:top w:w="28" w:type="dxa"/>
              <w:left w:w="85" w:type="dxa"/>
              <w:bottom w:w="28" w:type="dxa"/>
              <w:right w:w="85" w:type="dxa"/>
            </w:tcMar>
          </w:tcPr>
          <w:p w14:paraId="2F89DCF5"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小学校生活の一番の思い出について、内容を整理したうえで話すことができる。</w:t>
            </w:r>
          </w:p>
        </w:tc>
        <w:tc>
          <w:tcPr>
            <w:tcW w:w="929" w:type="pct"/>
            <w:tcBorders>
              <w:top w:val="double" w:sz="4" w:space="0" w:color="auto"/>
            </w:tcBorders>
            <w:shd w:val="clear" w:color="auto" w:fill="auto"/>
            <w:tcMar>
              <w:top w:w="28" w:type="dxa"/>
              <w:left w:w="85" w:type="dxa"/>
              <w:bottom w:w="28" w:type="dxa"/>
              <w:right w:w="85" w:type="dxa"/>
            </w:tcMar>
          </w:tcPr>
          <w:p w14:paraId="56EE6457"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小学校生活の一番の思い出について伝える文を、例文を参考にして書くことができる。</w:t>
            </w:r>
          </w:p>
        </w:tc>
      </w:tr>
      <w:tr w:rsidR="00200FC1" w:rsidRPr="00200FC1" w14:paraId="43CC0061" w14:textId="77777777" w:rsidTr="002C4047">
        <w:trPr>
          <w:cantSplit/>
        </w:trPr>
        <w:tc>
          <w:tcPr>
            <w:tcW w:w="335" w:type="pct"/>
            <w:tcBorders>
              <w:bottom w:val="single" w:sz="4" w:space="0" w:color="auto"/>
            </w:tcBorders>
            <w:shd w:val="clear" w:color="auto" w:fill="auto"/>
            <w:tcMar>
              <w:top w:w="28" w:type="dxa"/>
              <w:left w:w="85" w:type="dxa"/>
              <w:bottom w:w="28" w:type="dxa"/>
              <w:right w:w="85" w:type="dxa"/>
            </w:tcMar>
            <w:vAlign w:val="center"/>
          </w:tcPr>
          <w:p w14:paraId="2A76C839" w14:textId="77777777" w:rsidR="00200FC1" w:rsidRPr="00200FC1" w:rsidRDefault="00200FC1" w:rsidP="00200FC1">
            <w:pPr>
              <w:spacing w:line="280" w:lineRule="exact"/>
              <w:jc w:val="center"/>
              <w:rPr>
                <w:rFonts w:asciiTheme="majorHAnsi" w:eastAsiaTheme="minorEastAsia" w:hAnsiTheme="majorHAnsi" w:cstheme="majorHAnsi"/>
                <w:b/>
                <w:sz w:val="18"/>
                <w:szCs w:val="18"/>
              </w:rPr>
            </w:pPr>
            <w:r w:rsidRPr="00200FC1">
              <w:rPr>
                <w:rFonts w:asciiTheme="majorHAnsi" w:eastAsiaTheme="minorEastAsia" w:hAnsiTheme="majorHAnsi" w:cstheme="majorHAnsi"/>
                <w:b/>
                <w:sz w:val="18"/>
                <w:szCs w:val="18"/>
              </w:rPr>
              <w:t>U8</w:t>
            </w:r>
          </w:p>
        </w:tc>
        <w:tc>
          <w:tcPr>
            <w:tcW w:w="934" w:type="pct"/>
            <w:tcBorders>
              <w:bottom w:val="single" w:sz="4" w:space="0" w:color="auto"/>
            </w:tcBorders>
            <w:shd w:val="clear" w:color="auto" w:fill="auto"/>
            <w:tcMar>
              <w:top w:w="28" w:type="dxa"/>
              <w:left w:w="85" w:type="dxa"/>
              <w:bottom w:w="28" w:type="dxa"/>
              <w:right w:w="85" w:type="dxa"/>
            </w:tcMar>
          </w:tcPr>
          <w:p w14:paraId="29EBF984" w14:textId="77777777" w:rsidR="00200FC1" w:rsidRPr="00200FC1" w:rsidRDefault="00200FC1" w:rsidP="00200FC1">
            <w:pPr>
              <w:spacing w:line="280" w:lineRule="exact"/>
              <w:rPr>
                <w:rFonts w:asciiTheme="minorHAnsi" w:eastAsiaTheme="minorEastAsia" w:hAnsiTheme="minorHAnsi"/>
                <w:spacing w:val="-4"/>
                <w:sz w:val="18"/>
                <w:szCs w:val="18"/>
              </w:rPr>
            </w:pPr>
            <w:r w:rsidRPr="00200FC1">
              <w:rPr>
                <w:rFonts w:asciiTheme="minorHAnsi" w:eastAsiaTheme="minorEastAsia" w:hAnsiTheme="minorHAnsi"/>
                <w:spacing w:val="-4"/>
                <w:sz w:val="18"/>
                <w:szCs w:val="18"/>
              </w:rPr>
              <w:t>中学校生活でしたいことや将来の夢についてのやり取りや発表を聞いて、話の概要を捉えることができる。</w:t>
            </w:r>
          </w:p>
        </w:tc>
        <w:tc>
          <w:tcPr>
            <w:tcW w:w="934" w:type="pct"/>
            <w:tcBorders>
              <w:bottom w:val="single" w:sz="4" w:space="0" w:color="auto"/>
            </w:tcBorders>
          </w:tcPr>
          <w:p w14:paraId="5CD00961"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pacing w:val="-4"/>
                <w:sz w:val="18"/>
                <w:szCs w:val="18"/>
              </w:rPr>
              <w:t>中学校生活でしたいことや将来の夢について書かれた文で、音声で十分に慣れ親しんだ語句や表現の意味が分かる。</w:t>
            </w:r>
          </w:p>
        </w:tc>
        <w:tc>
          <w:tcPr>
            <w:tcW w:w="934" w:type="pct"/>
            <w:tcBorders>
              <w:bottom w:val="single" w:sz="4" w:space="0" w:color="auto"/>
            </w:tcBorders>
            <w:shd w:val="clear" w:color="auto" w:fill="D9D9D9" w:themeFill="background1" w:themeFillShade="D9"/>
            <w:tcMar>
              <w:top w:w="28" w:type="dxa"/>
              <w:left w:w="85" w:type="dxa"/>
              <w:bottom w:w="28" w:type="dxa"/>
              <w:right w:w="85" w:type="dxa"/>
            </w:tcMar>
          </w:tcPr>
          <w:p w14:paraId="3404B291"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中学校生活でしたいことや将来の夢について、たずねたり伝えたりすることができる。</w:t>
            </w:r>
          </w:p>
        </w:tc>
        <w:tc>
          <w:tcPr>
            <w:tcW w:w="934" w:type="pct"/>
            <w:tcBorders>
              <w:bottom w:val="single" w:sz="4" w:space="0" w:color="auto"/>
            </w:tcBorders>
            <w:shd w:val="clear" w:color="auto" w:fill="auto"/>
            <w:tcMar>
              <w:top w:w="28" w:type="dxa"/>
              <w:left w:w="85" w:type="dxa"/>
              <w:bottom w:w="28" w:type="dxa"/>
              <w:right w:w="85" w:type="dxa"/>
            </w:tcMar>
          </w:tcPr>
          <w:p w14:paraId="334346D5"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中学校生活でしたいことや将来の夢について、内容を整理したうえで話すことができる。</w:t>
            </w:r>
          </w:p>
        </w:tc>
        <w:tc>
          <w:tcPr>
            <w:tcW w:w="929" w:type="pct"/>
            <w:tcBorders>
              <w:bottom w:val="single" w:sz="4" w:space="0" w:color="auto"/>
            </w:tcBorders>
            <w:shd w:val="clear" w:color="auto" w:fill="auto"/>
            <w:tcMar>
              <w:top w:w="28" w:type="dxa"/>
              <w:left w:w="85" w:type="dxa"/>
              <w:bottom w:w="28" w:type="dxa"/>
              <w:right w:w="85" w:type="dxa"/>
            </w:tcMar>
          </w:tcPr>
          <w:p w14:paraId="37013145"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中学校生活でしたいことや将来の夢について伝える文を、例文を参考にして書くことができる。</w:t>
            </w:r>
          </w:p>
        </w:tc>
      </w:tr>
      <w:tr w:rsidR="00200FC1" w:rsidRPr="00200FC1" w14:paraId="260BE3E7" w14:textId="77777777" w:rsidTr="002C4047">
        <w:trPr>
          <w:cantSplit/>
        </w:trPr>
        <w:tc>
          <w:tcPr>
            <w:tcW w:w="335" w:type="pct"/>
            <w:tcBorders>
              <w:bottom w:val="double" w:sz="4" w:space="0" w:color="auto"/>
            </w:tcBorders>
            <w:shd w:val="clear" w:color="auto" w:fill="auto"/>
            <w:tcMar>
              <w:top w:w="28" w:type="dxa"/>
              <w:left w:w="85" w:type="dxa"/>
              <w:bottom w:w="28" w:type="dxa"/>
              <w:right w:w="85" w:type="dxa"/>
            </w:tcMar>
            <w:vAlign w:val="center"/>
          </w:tcPr>
          <w:p w14:paraId="04375AB0" w14:textId="77777777" w:rsidR="00200FC1" w:rsidRPr="00200FC1" w:rsidRDefault="00200FC1" w:rsidP="00200FC1">
            <w:pPr>
              <w:spacing w:line="280" w:lineRule="exact"/>
              <w:jc w:val="center"/>
              <w:rPr>
                <w:rFonts w:asciiTheme="majorHAnsi" w:eastAsiaTheme="minorEastAsia" w:hAnsiTheme="majorHAnsi" w:cstheme="majorHAnsi"/>
                <w:b/>
                <w:sz w:val="18"/>
                <w:szCs w:val="18"/>
              </w:rPr>
            </w:pPr>
            <w:r w:rsidRPr="00200FC1">
              <w:rPr>
                <w:rFonts w:asciiTheme="majorHAnsi" w:eastAsiaTheme="minorEastAsia" w:hAnsiTheme="majorHAnsi" w:cstheme="majorHAnsi"/>
                <w:b/>
                <w:sz w:val="18"/>
                <w:szCs w:val="18"/>
              </w:rPr>
              <w:t>CYS3</w:t>
            </w:r>
          </w:p>
        </w:tc>
        <w:tc>
          <w:tcPr>
            <w:tcW w:w="934" w:type="pct"/>
            <w:tcBorders>
              <w:bottom w:val="double" w:sz="4" w:space="0" w:color="auto"/>
            </w:tcBorders>
            <w:shd w:val="clear" w:color="auto" w:fill="auto"/>
            <w:tcMar>
              <w:top w:w="28" w:type="dxa"/>
              <w:left w:w="85" w:type="dxa"/>
              <w:bottom w:w="28" w:type="dxa"/>
              <w:right w:w="85" w:type="dxa"/>
            </w:tcMar>
          </w:tcPr>
          <w:p w14:paraId="5A9ED66C"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小学校生活の思い出</w:t>
            </w:r>
            <w:r w:rsidRPr="00200FC1">
              <w:rPr>
                <w:rFonts w:asciiTheme="minorHAnsi" w:eastAsiaTheme="minorEastAsia" w:hAnsiTheme="minorHAnsi" w:hint="eastAsia"/>
                <w:sz w:val="18"/>
                <w:szCs w:val="18"/>
              </w:rPr>
              <w:t>や</w:t>
            </w:r>
            <w:r w:rsidRPr="00200FC1">
              <w:rPr>
                <w:rFonts w:asciiTheme="minorHAnsi" w:eastAsiaTheme="minorEastAsia" w:hAnsiTheme="minorHAnsi"/>
                <w:sz w:val="18"/>
                <w:szCs w:val="18"/>
              </w:rPr>
              <w:t>将来の夢についての発表を聞いて、話の概要を捉えることができる。</w:t>
            </w:r>
          </w:p>
        </w:tc>
        <w:tc>
          <w:tcPr>
            <w:tcW w:w="934" w:type="pct"/>
            <w:tcBorders>
              <w:bottom w:val="double" w:sz="4" w:space="0" w:color="auto"/>
            </w:tcBorders>
          </w:tcPr>
          <w:p w14:paraId="1A94C7D3"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小学校生活の思い出</w:t>
            </w:r>
            <w:r w:rsidRPr="00200FC1">
              <w:rPr>
                <w:rFonts w:asciiTheme="minorHAnsi" w:eastAsiaTheme="minorEastAsia" w:hAnsiTheme="minorHAnsi" w:hint="eastAsia"/>
                <w:sz w:val="18"/>
                <w:szCs w:val="18"/>
              </w:rPr>
              <w:t>や</w:t>
            </w:r>
            <w:r w:rsidRPr="00200FC1">
              <w:rPr>
                <w:rFonts w:asciiTheme="minorHAnsi" w:eastAsiaTheme="minorEastAsia" w:hAnsiTheme="minorHAnsi"/>
                <w:sz w:val="18"/>
                <w:szCs w:val="18"/>
              </w:rPr>
              <w:t>将来の夢について書かれた文で、音声で十分に慣れ親しんだ語句や表現の意味が分かる。</w:t>
            </w:r>
          </w:p>
        </w:tc>
        <w:tc>
          <w:tcPr>
            <w:tcW w:w="934" w:type="pct"/>
            <w:tcBorders>
              <w:bottom w:val="double" w:sz="4" w:space="0" w:color="auto"/>
            </w:tcBorders>
            <w:tcMar>
              <w:top w:w="28" w:type="dxa"/>
              <w:left w:w="85" w:type="dxa"/>
              <w:bottom w:w="28" w:type="dxa"/>
              <w:right w:w="85" w:type="dxa"/>
            </w:tcMar>
          </w:tcPr>
          <w:p w14:paraId="58C2B448"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小学校生活の思い出</w:t>
            </w:r>
            <w:r w:rsidRPr="00200FC1">
              <w:rPr>
                <w:rFonts w:asciiTheme="minorHAnsi" w:eastAsiaTheme="minorEastAsia" w:hAnsiTheme="minorHAnsi" w:hint="eastAsia"/>
                <w:sz w:val="18"/>
                <w:szCs w:val="18"/>
              </w:rPr>
              <w:t>や</w:t>
            </w:r>
            <w:r w:rsidRPr="00200FC1">
              <w:rPr>
                <w:rFonts w:asciiTheme="minorHAnsi" w:eastAsiaTheme="minorEastAsia" w:hAnsiTheme="minorHAnsi"/>
                <w:sz w:val="18"/>
                <w:szCs w:val="18"/>
              </w:rPr>
              <w:t>将来の夢について、たずねたり伝えたりすることができる。</w:t>
            </w:r>
          </w:p>
        </w:tc>
        <w:tc>
          <w:tcPr>
            <w:tcW w:w="934" w:type="pct"/>
            <w:tcBorders>
              <w:bottom w:val="double" w:sz="4" w:space="0" w:color="auto"/>
            </w:tcBorders>
            <w:shd w:val="clear" w:color="auto" w:fill="D9D9D9" w:themeFill="background1" w:themeFillShade="D9"/>
            <w:tcMar>
              <w:top w:w="28" w:type="dxa"/>
              <w:left w:w="85" w:type="dxa"/>
              <w:bottom w:w="28" w:type="dxa"/>
              <w:right w:w="85" w:type="dxa"/>
            </w:tcMar>
          </w:tcPr>
          <w:p w14:paraId="408B04B3"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小学校生活の思い出</w:t>
            </w:r>
            <w:r w:rsidRPr="00200FC1">
              <w:rPr>
                <w:rFonts w:asciiTheme="minorHAnsi" w:eastAsiaTheme="minorEastAsia" w:hAnsiTheme="minorHAnsi" w:hint="eastAsia"/>
                <w:sz w:val="18"/>
                <w:szCs w:val="18"/>
              </w:rPr>
              <w:t>や</w:t>
            </w:r>
            <w:r w:rsidRPr="00200FC1">
              <w:rPr>
                <w:rFonts w:asciiTheme="minorHAnsi" w:eastAsiaTheme="minorEastAsia" w:hAnsiTheme="minorHAnsi"/>
                <w:sz w:val="18"/>
                <w:szCs w:val="18"/>
              </w:rPr>
              <w:t>将来の夢について、内容を整理したうえで話すことができる。</w:t>
            </w:r>
          </w:p>
        </w:tc>
        <w:tc>
          <w:tcPr>
            <w:tcW w:w="929" w:type="pct"/>
            <w:tcBorders>
              <w:bottom w:val="double" w:sz="4" w:space="0" w:color="auto"/>
            </w:tcBorders>
            <w:shd w:val="clear" w:color="auto" w:fill="auto"/>
            <w:tcMar>
              <w:top w:w="28" w:type="dxa"/>
              <w:left w:w="85" w:type="dxa"/>
              <w:bottom w:w="28" w:type="dxa"/>
              <w:right w:w="85" w:type="dxa"/>
            </w:tcMar>
          </w:tcPr>
          <w:p w14:paraId="30401900"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小学校生活の思い出</w:t>
            </w:r>
            <w:r w:rsidRPr="00200FC1">
              <w:rPr>
                <w:rFonts w:asciiTheme="minorHAnsi" w:eastAsiaTheme="minorEastAsia" w:hAnsiTheme="minorHAnsi" w:hint="eastAsia"/>
                <w:sz w:val="18"/>
                <w:szCs w:val="18"/>
              </w:rPr>
              <w:t>や</w:t>
            </w:r>
            <w:r w:rsidRPr="00200FC1">
              <w:rPr>
                <w:rFonts w:asciiTheme="minorHAnsi" w:eastAsiaTheme="minorEastAsia" w:hAnsiTheme="minorHAnsi"/>
                <w:sz w:val="18"/>
                <w:szCs w:val="18"/>
              </w:rPr>
              <w:t>将来の夢について伝える文を、例文を参考にして書くことができる。</w:t>
            </w:r>
          </w:p>
        </w:tc>
      </w:tr>
      <w:tr w:rsidR="00200FC1" w:rsidRPr="00200FC1" w14:paraId="2E84D59E" w14:textId="77777777" w:rsidTr="002C4047">
        <w:trPr>
          <w:cantSplit/>
        </w:trPr>
        <w:tc>
          <w:tcPr>
            <w:tcW w:w="335" w:type="pct"/>
            <w:tcBorders>
              <w:top w:val="double" w:sz="4" w:space="0" w:color="auto"/>
            </w:tcBorders>
            <w:shd w:val="clear" w:color="auto" w:fill="auto"/>
            <w:tcMar>
              <w:top w:w="28" w:type="dxa"/>
              <w:left w:w="85" w:type="dxa"/>
              <w:bottom w:w="28" w:type="dxa"/>
              <w:right w:w="85" w:type="dxa"/>
            </w:tcMar>
            <w:vAlign w:val="center"/>
          </w:tcPr>
          <w:p w14:paraId="3132D2A9" w14:textId="77777777" w:rsidR="00200FC1" w:rsidRPr="00200FC1" w:rsidRDefault="00200FC1" w:rsidP="00200FC1">
            <w:pPr>
              <w:spacing w:line="280" w:lineRule="exact"/>
              <w:jc w:val="center"/>
              <w:rPr>
                <w:rFonts w:asciiTheme="majorEastAsia" w:eastAsiaTheme="majorEastAsia" w:hAnsiTheme="majorEastAsia" w:cstheme="majorHAnsi"/>
                <w:b/>
                <w:sz w:val="18"/>
                <w:szCs w:val="18"/>
              </w:rPr>
            </w:pPr>
            <w:r w:rsidRPr="00200FC1">
              <w:rPr>
                <w:rFonts w:asciiTheme="majorEastAsia" w:eastAsiaTheme="majorEastAsia" w:hAnsiTheme="majorEastAsia" w:cstheme="majorHAnsi" w:hint="eastAsia"/>
                <w:b/>
                <w:sz w:val="18"/>
                <w:szCs w:val="18"/>
              </w:rPr>
              <w:t>学年</w:t>
            </w:r>
          </w:p>
          <w:p w14:paraId="05C86AA6" w14:textId="77777777" w:rsidR="00200FC1" w:rsidRPr="00200FC1" w:rsidRDefault="00200FC1" w:rsidP="00200FC1">
            <w:pPr>
              <w:spacing w:line="280" w:lineRule="exact"/>
              <w:jc w:val="center"/>
              <w:rPr>
                <w:rFonts w:asciiTheme="majorEastAsia" w:eastAsiaTheme="majorEastAsia" w:hAnsiTheme="majorEastAsia" w:cstheme="majorHAnsi"/>
                <w:b/>
                <w:sz w:val="18"/>
                <w:szCs w:val="18"/>
              </w:rPr>
            </w:pPr>
            <w:r w:rsidRPr="00200FC1">
              <w:rPr>
                <w:rFonts w:asciiTheme="majorEastAsia" w:eastAsiaTheme="majorEastAsia" w:hAnsiTheme="majorEastAsia" w:cstheme="majorHAnsi"/>
                <w:b/>
                <w:sz w:val="18"/>
                <w:szCs w:val="18"/>
              </w:rPr>
              <w:t>到達</w:t>
            </w:r>
          </w:p>
          <w:p w14:paraId="74B02031" w14:textId="77777777" w:rsidR="00200FC1" w:rsidRPr="00200FC1" w:rsidRDefault="00200FC1" w:rsidP="00200FC1">
            <w:pPr>
              <w:spacing w:line="280" w:lineRule="exact"/>
              <w:jc w:val="center"/>
              <w:rPr>
                <w:rFonts w:asciiTheme="majorEastAsia" w:eastAsiaTheme="majorEastAsia" w:hAnsiTheme="majorEastAsia" w:cstheme="majorHAnsi"/>
                <w:b/>
                <w:sz w:val="18"/>
                <w:szCs w:val="18"/>
              </w:rPr>
            </w:pPr>
            <w:r w:rsidRPr="00200FC1">
              <w:rPr>
                <w:rFonts w:asciiTheme="majorEastAsia" w:eastAsiaTheme="majorEastAsia" w:hAnsiTheme="majorEastAsia" w:cstheme="majorHAnsi"/>
                <w:b/>
                <w:sz w:val="18"/>
                <w:szCs w:val="18"/>
              </w:rPr>
              <w:t>目標</w:t>
            </w:r>
          </w:p>
        </w:tc>
        <w:tc>
          <w:tcPr>
            <w:tcW w:w="934" w:type="pct"/>
            <w:tcBorders>
              <w:top w:val="double" w:sz="4" w:space="0" w:color="auto"/>
            </w:tcBorders>
            <w:shd w:val="clear" w:color="auto" w:fill="auto"/>
            <w:tcMar>
              <w:top w:w="28" w:type="dxa"/>
              <w:left w:w="85" w:type="dxa"/>
              <w:bottom w:w="28" w:type="dxa"/>
              <w:right w:w="85" w:type="dxa"/>
            </w:tcMar>
          </w:tcPr>
          <w:p w14:paraId="23CFF95B"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世界の国や人々とのつながりの中に生きる自分たちについて伝え合うやり取りを聞いて、</w:t>
            </w:r>
            <w:r w:rsidRPr="00200FC1">
              <w:rPr>
                <w:rFonts w:asciiTheme="minorHAnsi" w:eastAsiaTheme="minorEastAsia" w:hAnsiTheme="minorHAnsi" w:hint="eastAsia"/>
                <w:sz w:val="18"/>
                <w:szCs w:val="18"/>
              </w:rPr>
              <w:t>話の概要を捉えることができる。</w:t>
            </w:r>
          </w:p>
        </w:tc>
        <w:tc>
          <w:tcPr>
            <w:tcW w:w="934" w:type="pct"/>
            <w:tcBorders>
              <w:top w:val="double" w:sz="4" w:space="0" w:color="auto"/>
            </w:tcBorders>
          </w:tcPr>
          <w:p w14:paraId="7C9DCDC7"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世界の国や人々とのつながりの中に生きる自分たちについて、簡単な語句や基本的な表現で書かれた英文を読んで、内容を理解することができる。</w:t>
            </w:r>
          </w:p>
        </w:tc>
        <w:tc>
          <w:tcPr>
            <w:tcW w:w="934" w:type="pct"/>
            <w:tcBorders>
              <w:top w:val="double" w:sz="4" w:space="0" w:color="auto"/>
            </w:tcBorders>
            <w:shd w:val="clear" w:color="auto" w:fill="auto"/>
            <w:tcMar>
              <w:top w:w="28" w:type="dxa"/>
              <w:left w:w="85" w:type="dxa"/>
              <w:bottom w:w="28" w:type="dxa"/>
              <w:right w:w="85" w:type="dxa"/>
            </w:tcMar>
          </w:tcPr>
          <w:p w14:paraId="4CEC5490"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世界の国や人々とのつながりの中に生きる自分たちについて、自分の考えや気持ちなどを、簡単な語句や基本的な表現を用いて伝え合うことができる。</w:t>
            </w:r>
          </w:p>
        </w:tc>
        <w:tc>
          <w:tcPr>
            <w:tcW w:w="934" w:type="pct"/>
            <w:tcBorders>
              <w:top w:val="double" w:sz="4" w:space="0" w:color="auto"/>
            </w:tcBorders>
            <w:shd w:val="clear" w:color="auto" w:fill="auto"/>
            <w:tcMar>
              <w:top w:w="28" w:type="dxa"/>
              <w:left w:w="85" w:type="dxa"/>
              <w:bottom w:w="28" w:type="dxa"/>
              <w:right w:w="85" w:type="dxa"/>
            </w:tcMar>
          </w:tcPr>
          <w:p w14:paraId="2174E92A"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世界の国や人々とのつながりの中に生きる自分たちについて、自分の考えや気持ちなどを、簡単な語句や基本的な表現を用いて話すことができる。</w:t>
            </w:r>
          </w:p>
        </w:tc>
        <w:tc>
          <w:tcPr>
            <w:tcW w:w="929" w:type="pct"/>
            <w:tcBorders>
              <w:top w:val="double" w:sz="4" w:space="0" w:color="auto"/>
            </w:tcBorders>
            <w:shd w:val="clear" w:color="auto" w:fill="auto"/>
            <w:tcMar>
              <w:top w:w="28" w:type="dxa"/>
              <w:left w:w="85" w:type="dxa"/>
              <w:bottom w:w="28" w:type="dxa"/>
              <w:right w:w="85" w:type="dxa"/>
            </w:tcMar>
          </w:tcPr>
          <w:p w14:paraId="1D21A35D"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世界の国や人々とのつながりの中に生きる自分たちについて伝える文を、例文を参考にして書くことができる。</w:t>
            </w:r>
          </w:p>
        </w:tc>
      </w:tr>
    </w:tbl>
    <w:p w14:paraId="3903D608" w14:textId="77777777" w:rsidR="00200FC1" w:rsidRPr="00200FC1" w:rsidRDefault="00200FC1" w:rsidP="00200FC1">
      <w:pPr>
        <w:spacing w:line="320" w:lineRule="exact"/>
        <w:jc w:val="right"/>
        <w:rPr>
          <w:rFonts w:asciiTheme="minorHAnsi" w:eastAsiaTheme="minorEastAsia" w:hAnsiTheme="minorHAnsi"/>
          <w:sz w:val="14"/>
        </w:rPr>
      </w:pPr>
      <w:r w:rsidRPr="00200FC1">
        <w:rPr>
          <w:rFonts w:asciiTheme="minorHAnsi" w:eastAsiaTheme="minorEastAsia" w:hAnsiTheme="minorHAnsi" w:hint="eastAsia"/>
          <w:sz w:val="14"/>
        </w:rPr>
        <w:t>※目標の到達度を見取る活動が単元末に設定されている場合、グレーのアミを付している。</w:t>
      </w:r>
    </w:p>
    <w:p w14:paraId="6336BD42" w14:textId="77777777" w:rsidR="00200FC1" w:rsidRPr="00200FC1" w:rsidRDefault="00200FC1" w:rsidP="00200FC1">
      <w:pPr>
        <w:spacing w:before="240" w:after="240" w:line="320" w:lineRule="exact"/>
        <w:rPr>
          <w:rFonts w:asciiTheme="minorHAnsi" w:eastAsiaTheme="minorEastAsia" w:hAnsiTheme="minorHAnsi"/>
        </w:rPr>
      </w:pPr>
      <w:r w:rsidRPr="00200FC1">
        <w:rPr>
          <w:rFonts w:ascii="BIZ UDPゴシック" w:eastAsia="BIZ UDPゴシック" w:hAnsi="BIZ UDPゴシック" w:cs="Arial" w:hint="eastAsia"/>
          <w:b/>
          <w:szCs w:val="21"/>
          <w:shd w:val="clear" w:color="auto" w:fill="B6DDE8" w:themeFill="accent5" w:themeFillTint="66"/>
        </w:rPr>
        <w:t xml:space="preserve"> </w:t>
      </w:r>
      <w:r w:rsidRPr="00200FC1">
        <w:rPr>
          <w:rFonts w:ascii="BIZ UDPゴシック" w:eastAsia="BIZ UDPゴシック" w:hAnsi="BIZ UDPゴシック"/>
          <w:b/>
          <w:shd w:val="clear" w:color="auto" w:fill="B6DDE8" w:themeFill="accent5" w:themeFillTint="66"/>
        </w:rPr>
        <w:t>観点別評価規準</w:t>
      </w:r>
      <w:r w:rsidRPr="00200FC1">
        <w:rPr>
          <w:rFonts w:ascii="BIZ UDPゴシック" w:eastAsia="BIZ UDPゴシック" w:hAnsi="BIZ UDPゴシック" w:hint="eastAsia"/>
          <w:b/>
          <w:shd w:val="clear" w:color="auto" w:fill="B6DDE8" w:themeFill="accent5" w:themeFillTint="66"/>
        </w:rPr>
        <w:t>例</w:t>
      </w:r>
      <w:r w:rsidRPr="00200FC1">
        <w:rPr>
          <w:rFonts w:ascii="BIZ UDPゴシック" w:eastAsia="BIZ UDPゴシック" w:hAnsi="BIZ UDPゴシック" w:cs="Arial" w:hint="eastAsia"/>
          <w:b/>
          <w:szCs w:val="21"/>
          <w:shd w:val="clear" w:color="auto" w:fill="B6DDE8" w:themeFill="accent5" w:themeFillTint="66"/>
        </w:rPr>
        <w:t xml:space="preserve"> </w:t>
      </w:r>
      <w:r w:rsidRPr="00200FC1">
        <w:rPr>
          <w:rFonts w:ascii="BIZ UDPゴシック" w:eastAsia="BIZ UDPゴシック" w:hAnsi="BIZ UDPゴシック" w:cs="Arial"/>
          <w:b/>
          <w:szCs w:val="21"/>
          <w:shd w:val="clear" w:color="auto" w:fill="B6DDE8" w:themeFill="accent5" w:themeFillTint="66"/>
        </w:rPr>
        <w:t>(6</w:t>
      </w:r>
      <w:r w:rsidRPr="00200FC1">
        <w:rPr>
          <w:rFonts w:ascii="BIZ UDPゴシック" w:eastAsia="BIZ UDPゴシック" w:hAnsi="BIZ UDPゴシック" w:cs="Arial" w:hint="eastAsia"/>
          <w:b/>
          <w:szCs w:val="21"/>
          <w:shd w:val="clear" w:color="auto" w:fill="B6DDE8" w:themeFill="accent5" w:themeFillTint="66"/>
        </w:rPr>
        <w:t>年生)</w:t>
      </w:r>
      <w:r w:rsidRPr="00200FC1">
        <w:rPr>
          <w:rFonts w:ascii="BIZ UDPゴシック" w:eastAsia="BIZ UDPゴシック" w:hAnsi="BIZ UDPゴシック" w:cs="Arial"/>
          <w:b/>
          <w:szCs w:val="21"/>
          <w:shd w:val="clear" w:color="auto" w:fill="B6DDE8" w:themeFill="accent5" w:themeFillTint="66"/>
        </w:rPr>
        <w:t xml:space="preserve">                                                                       </w:t>
      </w:r>
    </w:p>
    <w:tbl>
      <w:tblPr>
        <w:tblStyle w:val="1"/>
        <w:tblW w:w="5000" w:type="pct"/>
        <w:tblLook w:val="04A0" w:firstRow="1" w:lastRow="0" w:firstColumn="1" w:lastColumn="0" w:noHBand="0" w:noVBand="1"/>
      </w:tblPr>
      <w:tblGrid>
        <w:gridCol w:w="3398"/>
        <w:gridCol w:w="3399"/>
        <w:gridCol w:w="3397"/>
      </w:tblGrid>
      <w:tr w:rsidR="00200FC1" w:rsidRPr="00200FC1" w14:paraId="21EB3F37" w14:textId="77777777" w:rsidTr="002C4047">
        <w:tc>
          <w:tcPr>
            <w:tcW w:w="1667" w:type="pct"/>
            <w:shd w:val="clear" w:color="auto" w:fill="244061" w:themeFill="accent1" w:themeFillShade="80"/>
          </w:tcPr>
          <w:p w14:paraId="46076A56" w14:textId="77777777" w:rsidR="00200FC1" w:rsidRPr="00200FC1" w:rsidRDefault="00200FC1" w:rsidP="00200FC1">
            <w:pPr>
              <w:jc w:val="center"/>
              <w:rPr>
                <w:rFonts w:asciiTheme="minorHAnsi" w:eastAsiaTheme="minorEastAsia" w:hAnsiTheme="minorHAnsi"/>
                <w:sz w:val="20"/>
                <w:szCs w:val="20"/>
              </w:rPr>
            </w:pPr>
            <w:r w:rsidRPr="00200FC1">
              <w:rPr>
                <w:rFonts w:ascii="BIZ UDPゴシック" w:eastAsia="BIZ UDPゴシック" w:hAnsi="BIZ UDPゴシック"/>
                <w:b/>
                <w:color w:val="FFFFFF" w:themeColor="background1"/>
                <w:sz w:val="18"/>
                <w:szCs w:val="18"/>
              </w:rPr>
              <w:t>知識・技能</w:t>
            </w:r>
          </w:p>
        </w:tc>
        <w:tc>
          <w:tcPr>
            <w:tcW w:w="1667" w:type="pct"/>
            <w:shd w:val="clear" w:color="auto" w:fill="244061" w:themeFill="accent1" w:themeFillShade="80"/>
          </w:tcPr>
          <w:p w14:paraId="25874B85" w14:textId="77777777" w:rsidR="00200FC1" w:rsidRPr="00200FC1" w:rsidRDefault="00200FC1" w:rsidP="00200FC1">
            <w:pPr>
              <w:jc w:val="center"/>
              <w:rPr>
                <w:rFonts w:asciiTheme="minorHAnsi" w:eastAsiaTheme="minorEastAsia" w:hAnsiTheme="minorHAnsi"/>
                <w:sz w:val="20"/>
                <w:szCs w:val="20"/>
              </w:rPr>
            </w:pPr>
            <w:r w:rsidRPr="00200FC1">
              <w:rPr>
                <w:rFonts w:ascii="BIZ UDPゴシック" w:eastAsia="BIZ UDPゴシック" w:hAnsi="BIZ UDPゴシック"/>
                <w:b/>
                <w:color w:val="FFFFFF" w:themeColor="background1"/>
                <w:sz w:val="18"/>
                <w:szCs w:val="18"/>
              </w:rPr>
              <w:t>思考・判断・表現</w:t>
            </w:r>
          </w:p>
        </w:tc>
        <w:tc>
          <w:tcPr>
            <w:tcW w:w="1666" w:type="pct"/>
            <w:shd w:val="clear" w:color="auto" w:fill="244061" w:themeFill="accent1" w:themeFillShade="80"/>
          </w:tcPr>
          <w:p w14:paraId="526904D5" w14:textId="77777777" w:rsidR="00200FC1" w:rsidRPr="00200FC1" w:rsidRDefault="00200FC1" w:rsidP="00200FC1">
            <w:pPr>
              <w:jc w:val="center"/>
              <w:rPr>
                <w:rFonts w:asciiTheme="minorHAnsi" w:eastAsiaTheme="minorEastAsia" w:hAnsiTheme="minorHAnsi"/>
                <w:sz w:val="20"/>
                <w:szCs w:val="20"/>
              </w:rPr>
            </w:pPr>
            <w:r w:rsidRPr="00200FC1">
              <w:rPr>
                <w:rFonts w:ascii="BIZ UDPゴシック" w:eastAsia="BIZ UDPゴシック" w:hAnsi="BIZ UDPゴシック"/>
                <w:b/>
                <w:color w:val="FFFFFF" w:themeColor="background1"/>
                <w:sz w:val="18"/>
                <w:szCs w:val="18"/>
              </w:rPr>
              <w:t>主体的に学習に取り組む態度</w:t>
            </w:r>
          </w:p>
        </w:tc>
      </w:tr>
      <w:tr w:rsidR="00200FC1" w:rsidRPr="00200FC1" w14:paraId="3E29F65D" w14:textId="77777777" w:rsidTr="002C4047">
        <w:tc>
          <w:tcPr>
            <w:tcW w:w="1667" w:type="pct"/>
          </w:tcPr>
          <w:p w14:paraId="58E4E0AB" w14:textId="77777777" w:rsidR="00200FC1" w:rsidRPr="00200FC1" w:rsidRDefault="00200FC1" w:rsidP="00200FC1">
            <w:pPr>
              <w:spacing w:line="280" w:lineRule="exact"/>
              <w:ind w:left="306" w:hangingChars="170" w:hanging="306"/>
              <w:rPr>
                <w:rFonts w:asciiTheme="minorHAnsi" w:eastAsiaTheme="minorEastAsia" w:hAnsiTheme="minorHAnsi"/>
                <w:sz w:val="18"/>
                <w:szCs w:val="18"/>
              </w:rPr>
            </w:pPr>
            <w:r w:rsidRPr="00200FC1">
              <w:rPr>
                <w:rFonts w:asciiTheme="majorEastAsia" w:eastAsiaTheme="majorEastAsia" w:hAnsiTheme="majorEastAsia"/>
                <w:sz w:val="18"/>
                <w:szCs w:val="18"/>
                <w:bdr w:val="single" w:sz="4" w:space="0" w:color="auto"/>
              </w:rPr>
              <w:t>知</w:t>
            </w:r>
            <w:r w:rsidRPr="00200FC1">
              <w:rPr>
                <w:rFonts w:asciiTheme="minorHAnsi" w:eastAsiaTheme="minorEastAsia" w:hAnsiTheme="minorHAnsi" w:hint="eastAsia"/>
                <w:sz w:val="18"/>
                <w:szCs w:val="18"/>
              </w:rPr>
              <w:t xml:space="preserve"> </w:t>
            </w:r>
            <w:r w:rsidRPr="00200FC1">
              <w:rPr>
                <w:rFonts w:asciiTheme="minorHAnsi" w:eastAsiaTheme="minorEastAsia" w:hAnsiTheme="minorHAnsi"/>
                <w:sz w:val="18"/>
                <w:szCs w:val="18"/>
              </w:rPr>
              <w:t>世界の国や人々のつながりの中に生きる自分たちに関連する簡単な語句や基本的な表現を理解している。</w:t>
            </w:r>
          </w:p>
          <w:p w14:paraId="5F8BE918" w14:textId="77777777" w:rsidR="00200FC1" w:rsidRPr="00200FC1" w:rsidRDefault="00200FC1" w:rsidP="00200FC1">
            <w:pPr>
              <w:spacing w:line="280" w:lineRule="exact"/>
              <w:ind w:left="306" w:hangingChars="170" w:hanging="306"/>
              <w:rPr>
                <w:rFonts w:asciiTheme="minorHAnsi" w:eastAsiaTheme="minorEastAsia" w:hAnsiTheme="minorHAnsi"/>
                <w:sz w:val="18"/>
                <w:szCs w:val="18"/>
              </w:rPr>
            </w:pPr>
            <w:r w:rsidRPr="00200FC1">
              <w:rPr>
                <w:rFonts w:asciiTheme="majorEastAsia" w:eastAsiaTheme="majorEastAsia" w:hAnsiTheme="majorEastAsia"/>
                <w:sz w:val="18"/>
                <w:szCs w:val="18"/>
                <w:bdr w:val="single" w:sz="4" w:space="0" w:color="auto"/>
              </w:rPr>
              <w:t>技</w:t>
            </w:r>
            <w:r w:rsidRPr="00200FC1">
              <w:rPr>
                <w:rFonts w:asciiTheme="minorHAnsi" w:eastAsiaTheme="minorEastAsia" w:hAnsiTheme="minorHAnsi" w:hint="eastAsia"/>
                <w:sz w:val="18"/>
                <w:szCs w:val="18"/>
              </w:rPr>
              <w:t xml:space="preserve"> </w:t>
            </w:r>
            <w:r w:rsidRPr="00200FC1">
              <w:rPr>
                <w:rFonts w:asciiTheme="minorHAnsi" w:eastAsiaTheme="minorEastAsia" w:hAnsiTheme="minorHAnsi"/>
                <w:sz w:val="18"/>
                <w:szCs w:val="18"/>
              </w:rPr>
              <w:t>世界の国や人々のつながりの中に生きる自分たちについて、簡単な語句や基本的な表現を用いて、コミュニケーションを行う技能を身につけている。</w:t>
            </w:r>
          </w:p>
        </w:tc>
        <w:tc>
          <w:tcPr>
            <w:tcW w:w="1667" w:type="pct"/>
          </w:tcPr>
          <w:p w14:paraId="157A29EB"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sz w:val="18"/>
                <w:szCs w:val="18"/>
              </w:rPr>
              <w:t>目的や場面、状況などに応じて、世界の国や人々とのつながりの中に生きる自分たちなどについて、簡単な語句や基本的な表現を用いて、コミュニケーションを行っている。</w:t>
            </w:r>
          </w:p>
        </w:tc>
        <w:tc>
          <w:tcPr>
            <w:tcW w:w="1666" w:type="pct"/>
          </w:tcPr>
          <w:p w14:paraId="0AA6DAF1" w14:textId="77777777" w:rsidR="00200FC1" w:rsidRPr="00200FC1" w:rsidRDefault="00200FC1" w:rsidP="00200FC1">
            <w:pPr>
              <w:spacing w:line="280" w:lineRule="exact"/>
              <w:rPr>
                <w:rFonts w:asciiTheme="minorHAnsi" w:eastAsiaTheme="minorEastAsia" w:hAnsiTheme="minorHAnsi"/>
                <w:sz w:val="18"/>
                <w:szCs w:val="18"/>
              </w:rPr>
            </w:pPr>
            <w:r w:rsidRPr="00200FC1">
              <w:rPr>
                <w:rFonts w:asciiTheme="minorHAnsi" w:eastAsiaTheme="minorEastAsia" w:hAnsiTheme="minorHAnsi" w:hint="eastAsia"/>
                <w:sz w:val="18"/>
                <w:szCs w:val="18"/>
              </w:rPr>
              <w:t>他者</w:t>
            </w:r>
            <w:r w:rsidRPr="00200FC1">
              <w:rPr>
                <w:rFonts w:asciiTheme="minorHAnsi" w:eastAsiaTheme="minorEastAsia" w:hAnsiTheme="minorHAnsi"/>
                <w:sz w:val="18"/>
                <w:szCs w:val="18"/>
              </w:rPr>
              <w:t>に配慮しながら、世界の国や人々とのつながりの中に生きる自分たちについて、簡単な語句や基本的な表現を用いて、主体的にコミュニケーションを行おうとしている。外国語の背景にある文化に対する理解を深めようとしている。</w:t>
            </w:r>
          </w:p>
        </w:tc>
      </w:tr>
    </w:tbl>
    <w:p w14:paraId="6ADD2B12" w14:textId="77777777" w:rsidR="00200FC1" w:rsidRPr="00200FC1" w:rsidRDefault="00200FC1" w:rsidP="00200FC1">
      <w:pPr>
        <w:spacing w:line="320" w:lineRule="exact"/>
        <w:rPr>
          <w:rFonts w:asciiTheme="minorHAnsi" w:eastAsiaTheme="minorEastAsia" w:hAnsiTheme="minorHAnsi"/>
        </w:rPr>
      </w:pPr>
    </w:p>
    <w:p w14:paraId="200B2D09" w14:textId="77777777" w:rsidR="004A2E1D" w:rsidRPr="00200FC1" w:rsidRDefault="004A2E1D" w:rsidP="00225930">
      <w:pPr>
        <w:widowControl/>
        <w:spacing w:line="320" w:lineRule="exact"/>
        <w:jc w:val="left"/>
        <w:rPr>
          <w:rFonts w:asciiTheme="minorHAnsi" w:eastAsiaTheme="minorEastAsia" w:hAnsiTheme="minorHAnsi"/>
        </w:rPr>
      </w:pPr>
    </w:p>
    <w:sectPr w:rsidR="004A2E1D" w:rsidRPr="00200FC1" w:rsidSect="003B2072">
      <w:footerReference w:type="default" r:id="rId8"/>
      <w:pgSz w:w="11906" w:h="16838" w:code="9"/>
      <w:pgMar w:top="851" w:right="851" w:bottom="851" w:left="851"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00C5" w14:textId="77777777" w:rsidR="003B2072" w:rsidRDefault="003B2072" w:rsidP="001B1DB0">
      <w:r>
        <w:separator/>
      </w:r>
    </w:p>
  </w:endnote>
  <w:endnote w:type="continuationSeparator" w:id="0">
    <w:p w14:paraId="596FFB01" w14:textId="77777777" w:rsidR="003B2072" w:rsidRDefault="003B2072" w:rsidP="001B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Yu Gothic"/>
    <w:panose1 w:val="020B0604020202020204"/>
    <w:charset w:val="80"/>
    <w:family w:val="modern"/>
    <w:pitch w:val="variable"/>
    <w:sig w:usb0="E00002F7" w:usb1="2AC7EDF8" w:usb2="00000012" w:usb3="00000000" w:csb0="00020001" w:csb1="00000000"/>
  </w:font>
  <w:font w:name="RyuminPr6-Regular">
    <w:altName w:val="BIZ UDPゴシック"/>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493148"/>
      <w:docPartObj>
        <w:docPartGallery w:val="Page Numbers (Bottom of Page)"/>
        <w:docPartUnique/>
      </w:docPartObj>
    </w:sdtPr>
    <w:sdtContent>
      <w:p w14:paraId="6AC06A23" w14:textId="23496992" w:rsidR="000C190F" w:rsidRDefault="000C190F" w:rsidP="00030868">
        <w:pPr>
          <w:pStyle w:val="a6"/>
          <w:jc w:val="center"/>
        </w:pPr>
        <w:r>
          <w:fldChar w:fldCharType="begin"/>
        </w:r>
        <w:r>
          <w:instrText>PAGE   \* MERGEFORMAT</w:instrText>
        </w:r>
        <w:r>
          <w:fldChar w:fldCharType="separate"/>
        </w:r>
        <w:r w:rsidR="00200FC1" w:rsidRPr="00200FC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A5FB" w14:textId="77777777" w:rsidR="003B2072" w:rsidRDefault="003B2072" w:rsidP="001B1DB0">
      <w:r>
        <w:separator/>
      </w:r>
    </w:p>
  </w:footnote>
  <w:footnote w:type="continuationSeparator" w:id="0">
    <w:p w14:paraId="2157CEB6" w14:textId="77777777" w:rsidR="003B2072" w:rsidRDefault="003B2072" w:rsidP="001B1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15903"/>
    <w:multiLevelType w:val="hybridMultilevel"/>
    <w:tmpl w:val="303486F0"/>
    <w:lvl w:ilvl="0" w:tplc="8B082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76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91"/>
    <w:rsid w:val="00006FE0"/>
    <w:rsid w:val="00011CCE"/>
    <w:rsid w:val="00030868"/>
    <w:rsid w:val="00030D9F"/>
    <w:rsid w:val="00030E62"/>
    <w:rsid w:val="00046313"/>
    <w:rsid w:val="00060749"/>
    <w:rsid w:val="00062CC1"/>
    <w:rsid w:val="00072DF7"/>
    <w:rsid w:val="000740AF"/>
    <w:rsid w:val="00077FD4"/>
    <w:rsid w:val="000903B7"/>
    <w:rsid w:val="000C190F"/>
    <w:rsid w:val="000D4BF8"/>
    <w:rsid w:val="000E2359"/>
    <w:rsid w:val="000E2525"/>
    <w:rsid w:val="000E6C4D"/>
    <w:rsid w:val="000F7008"/>
    <w:rsid w:val="000F739B"/>
    <w:rsid w:val="00104329"/>
    <w:rsid w:val="00143B33"/>
    <w:rsid w:val="001540EF"/>
    <w:rsid w:val="00172651"/>
    <w:rsid w:val="0017410C"/>
    <w:rsid w:val="001B1DB0"/>
    <w:rsid w:val="001C0601"/>
    <w:rsid w:val="001E0B87"/>
    <w:rsid w:val="001E5A38"/>
    <w:rsid w:val="00200FC1"/>
    <w:rsid w:val="00203C23"/>
    <w:rsid w:val="00207AED"/>
    <w:rsid w:val="002110B9"/>
    <w:rsid w:val="00217DC0"/>
    <w:rsid w:val="00220CD1"/>
    <w:rsid w:val="00225930"/>
    <w:rsid w:val="00230EAD"/>
    <w:rsid w:val="00232A04"/>
    <w:rsid w:val="00232B8D"/>
    <w:rsid w:val="00244271"/>
    <w:rsid w:val="00244D67"/>
    <w:rsid w:val="00254CF4"/>
    <w:rsid w:val="002708CB"/>
    <w:rsid w:val="002800BD"/>
    <w:rsid w:val="0029371A"/>
    <w:rsid w:val="002A37E1"/>
    <w:rsid w:val="002A617C"/>
    <w:rsid w:val="002B2B91"/>
    <w:rsid w:val="002B7152"/>
    <w:rsid w:val="002C2812"/>
    <w:rsid w:val="002C6313"/>
    <w:rsid w:val="002E3133"/>
    <w:rsid w:val="002E769D"/>
    <w:rsid w:val="002F1E36"/>
    <w:rsid w:val="002F7875"/>
    <w:rsid w:val="00300194"/>
    <w:rsid w:val="00301B26"/>
    <w:rsid w:val="00316290"/>
    <w:rsid w:val="003267AB"/>
    <w:rsid w:val="00326B82"/>
    <w:rsid w:val="003337C3"/>
    <w:rsid w:val="00334237"/>
    <w:rsid w:val="00337A07"/>
    <w:rsid w:val="00370E58"/>
    <w:rsid w:val="0038713C"/>
    <w:rsid w:val="003872C5"/>
    <w:rsid w:val="003A02B7"/>
    <w:rsid w:val="003A2E73"/>
    <w:rsid w:val="003A5A4F"/>
    <w:rsid w:val="003B2072"/>
    <w:rsid w:val="003B4A29"/>
    <w:rsid w:val="003C70F4"/>
    <w:rsid w:val="003D7514"/>
    <w:rsid w:val="003E0E85"/>
    <w:rsid w:val="003E2AAA"/>
    <w:rsid w:val="003E3774"/>
    <w:rsid w:val="003F7588"/>
    <w:rsid w:val="00430E92"/>
    <w:rsid w:val="0044678A"/>
    <w:rsid w:val="00466CED"/>
    <w:rsid w:val="00470164"/>
    <w:rsid w:val="00480CCC"/>
    <w:rsid w:val="004870F5"/>
    <w:rsid w:val="00493402"/>
    <w:rsid w:val="004959F6"/>
    <w:rsid w:val="004A2E1D"/>
    <w:rsid w:val="004B5DE2"/>
    <w:rsid w:val="004C02A7"/>
    <w:rsid w:val="004D083C"/>
    <w:rsid w:val="004D2465"/>
    <w:rsid w:val="004F1F0E"/>
    <w:rsid w:val="004F3885"/>
    <w:rsid w:val="00505DBE"/>
    <w:rsid w:val="005119ED"/>
    <w:rsid w:val="005169E5"/>
    <w:rsid w:val="00527A9B"/>
    <w:rsid w:val="0053095C"/>
    <w:rsid w:val="00536BCC"/>
    <w:rsid w:val="00537B1C"/>
    <w:rsid w:val="00550E33"/>
    <w:rsid w:val="00567A27"/>
    <w:rsid w:val="005C4514"/>
    <w:rsid w:val="005D7399"/>
    <w:rsid w:val="005E0B0E"/>
    <w:rsid w:val="005F5056"/>
    <w:rsid w:val="00604BAF"/>
    <w:rsid w:val="00613D1F"/>
    <w:rsid w:val="006357FE"/>
    <w:rsid w:val="00642BDA"/>
    <w:rsid w:val="0064604B"/>
    <w:rsid w:val="00647424"/>
    <w:rsid w:val="00655ED6"/>
    <w:rsid w:val="00662BAD"/>
    <w:rsid w:val="00670CCC"/>
    <w:rsid w:val="006903CD"/>
    <w:rsid w:val="006D2B14"/>
    <w:rsid w:val="006E5628"/>
    <w:rsid w:val="00710F66"/>
    <w:rsid w:val="007151AB"/>
    <w:rsid w:val="00716AEB"/>
    <w:rsid w:val="00724A62"/>
    <w:rsid w:val="00736D81"/>
    <w:rsid w:val="007404CD"/>
    <w:rsid w:val="00747A6B"/>
    <w:rsid w:val="00761AE6"/>
    <w:rsid w:val="00767604"/>
    <w:rsid w:val="00771A86"/>
    <w:rsid w:val="007721D8"/>
    <w:rsid w:val="00773923"/>
    <w:rsid w:val="00782CC2"/>
    <w:rsid w:val="007950D5"/>
    <w:rsid w:val="007A23FD"/>
    <w:rsid w:val="007B1088"/>
    <w:rsid w:val="007B538F"/>
    <w:rsid w:val="007D5439"/>
    <w:rsid w:val="007E3EA1"/>
    <w:rsid w:val="007F37C9"/>
    <w:rsid w:val="007F75C9"/>
    <w:rsid w:val="00810380"/>
    <w:rsid w:val="0083003F"/>
    <w:rsid w:val="0085164A"/>
    <w:rsid w:val="00862EA0"/>
    <w:rsid w:val="00882929"/>
    <w:rsid w:val="00885C0A"/>
    <w:rsid w:val="008930AD"/>
    <w:rsid w:val="00894754"/>
    <w:rsid w:val="008A30B6"/>
    <w:rsid w:val="008B1342"/>
    <w:rsid w:val="008E5B78"/>
    <w:rsid w:val="009027A7"/>
    <w:rsid w:val="009072AC"/>
    <w:rsid w:val="00914FCC"/>
    <w:rsid w:val="00916B1E"/>
    <w:rsid w:val="00916FD0"/>
    <w:rsid w:val="00934374"/>
    <w:rsid w:val="00944983"/>
    <w:rsid w:val="00944B98"/>
    <w:rsid w:val="00952772"/>
    <w:rsid w:val="00953226"/>
    <w:rsid w:val="00965163"/>
    <w:rsid w:val="00976954"/>
    <w:rsid w:val="0098470B"/>
    <w:rsid w:val="009A4033"/>
    <w:rsid w:val="009A6E9F"/>
    <w:rsid w:val="009B0C7B"/>
    <w:rsid w:val="009D2F32"/>
    <w:rsid w:val="00A050E6"/>
    <w:rsid w:val="00A150FB"/>
    <w:rsid w:val="00A345FF"/>
    <w:rsid w:val="00A50C9D"/>
    <w:rsid w:val="00A71A66"/>
    <w:rsid w:val="00A917EA"/>
    <w:rsid w:val="00A91B52"/>
    <w:rsid w:val="00AC05E4"/>
    <w:rsid w:val="00AC3E17"/>
    <w:rsid w:val="00AC4770"/>
    <w:rsid w:val="00AE2258"/>
    <w:rsid w:val="00AE6D60"/>
    <w:rsid w:val="00B01FCF"/>
    <w:rsid w:val="00B03AC8"/>
    <w:rsid w:val="00B166A0"/>
    <w:rsid w:val="00B319B4"/>
    <w:rsid w:val="00B341A0"/>
    <w:rsid w:val="00B3705C"/>
    <w:rsid w:val="00B61DE3"/>
    <w:rsid w:val="00B708D9"/>
    <w:rsid w:val="00B72586"/>
    <w:rsid w:val="00BA1903"/>
    <w:rsid w:val="00BD5496"/>
    <w:rsid w:val="00BE1EB7"/>
    <w:rsid w:val="00BE6389"/>
    <w:rsid w:val="00BF6DCB"/>
    <w:rsid w:val="00C00E37"/>
    <w:rsid w:val="00C03974"/>
    <w:rsid w:val="00C23EEB"/>
    <w:rsid w:val="00C26E1D"/>
    <w:rsid w:val="00C27493"/>
    <w:rsid w:val="00C309A8"/>
    <w:rsid w:val="00C35903"/>
    <w:rsid w:val="00C37A52"/>
    <w:rsid w:val="00C54783"/>
    <w:rsid w:val="00C575CE"/>
    <w:rsid w:val="00C826F7"/>
    <w:rsid w:val="00C93206"/>
    <w:rsid w:val="00CA40BD"/>
    <w:rsid w:val="00CA6831"/>
    <w:rsid w:val="00CB6A38"/>
    <w:rsid w:val="00CE1EB3"/>
    <w:rsid w:val="00D00C8E"/>
    <w:rsid w:val="00D04318"/>
    <w:rsid w:val="00D233BC"/>
    <w:rsid w:val="00D33E2D"/>
    <w:rsid w:val="00D42BF2"/>
    <w:rsid w:val="00D5033F"/>
    <w:rsid w:val="00D553AC"/>
    <w:rsid w:val="00D63158"/>
    <w:rsid w:val="00D70002"/>
    <w:rsid w:val="00D7172E"/>
    <w:rsid w:val="00D73E59"/>
    <w:rsid w:val="00D87933"/>
    <w:rsid w:val="00D92A34"/>
    <w:rsid w:val="00DB3871"/>
    <w:rsid w:val="00DB7B6E"/>
    <w:rsid w:val="00DC2CD5"/>
    <w:rsid w:val="00DC78BA"/>
    <w:rsid w:val="00DE1205"/>
    <w:rsid w:val="00DE1F3D"/>
    <w:rsid w:val="00DF5D62"/>
    <w:rsid w:val="00E17637"/>
    <w:rsid w:val="00E433BE"/>
    <w:rsid w:val="00E46118"/>
    <w:rsid w:val="00E77180"/>
    <w:rsid w:val="00E97A4A"/>
    <w:rsid w:val="00EB7B4E"/>
    <w:rsid w:val="00F050E6"/>
    <w:rsid w:val="00F11E9D"/>
    <w:rsid w:val="00F154AB"/>
    <w:rsid w:val="00F33BE2"/>
    <w:rsid w:val="00F37587"/>
    <w:rsid w:val="00F45720"/>
    <w:rsid w:val="00F74C0A"/>
    <w:rsid w:val="00F7507A"/>
    <w:rsid w:val="00F80D42"/>
    <w:rsid w:val="00F83233"/>
    <w:rsid w:val="00F970DD"/>
    <w:rsid w:val="00FA1A94"/>
    <w:rsid w:val="00FB0F53"/>
    <w:rsid w:val="00FD6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1CC94"/>
  <w15:docId w15:val="{2B0915AA-E1DF-40B8-9D4F-5EDCC7AD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1DB0"/>
    <w:pPr>
      <w:tabs>
        <w:tab w:val="center" w:pos="4252"/>
        <w:tab w:val="right" w:pos="8504"/>
      </w:tabs>
      <w:snapToGrid w:val="0"/>
    </w:pPr>
  </w:style>
  <w:style w:type="character" w:customStyle="1" w:styleId="a5">
    <w:name w:val="ヘッダー (文字)"/>
    <w:link w:val="a4"/>
    <w:uiPriority w:val="99"/>
    <w:rsid w:val="001B1DB0"/>
    <w:rPr>
      <w:kern w:val="2"/>
      <w:sz w:val="21"/>
      <w:szCs w:val="22"/>
    </w:rPr>
  </w:style>
  <w:style w:type="paragraph" w:styleId="a6">
    <w:name w:val="footer"/>
    <w:basedOn w:val="a"/>
    <w:link w:val="a7"/>
    <w:uiPriority w:val="99"/>
    <w:unhideWhenUsed/>
    <w:rsid w:val="001B1DB0"/>
    <w:pPr>
      <w:tabs>
        <w:tab w:val="center" w:pos="4252"/>
        <w:tab w:val="right" w:pos="8504"/>
      </w:tabs>
      <w:snapToGrid w:val="0"/>
    </w:pPr>
  </w:style>
  <w:style w:type="character" w:customStyle="1" w:styleId="a7">
    <w:name w:val="フッター (文字)"/>
    <w:link w:val="a6"/>
    <w:uiPriority w:val="99"/>
    <w:rsid w:val="001B1DB0"/>
    <w:rPr>
      <w:kern w:val="2"/>
      <w:sz w:val="21"/>
      <w:szCs w:val="22"/>
    </w:rPr>
  </w:style>
  <w:style w:type="paragraph" w:styleId="a8">
    <w:name w:val="Balloon Text"/>
    <w:basedOn w:val="a"/>
    <w:link w:val="a9"/>
    <w:uiPriority w:val="99"/>
    <w:semiHidden/>
    <w:unhideWhenUsed/>
    <w:rsid w:val="00761A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1AE6"/>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0C190F"/>
    <w:rPr>
      <w:sz w:val="18"/>
      <w:szCs w:val="18"/>
    </w:rPr>
  </w:style>
  <w:style w:type="paragraph" w:styleId="ab">
    <w:name w:val="annotation text"/>
    <w:basedOn w:val="a"/>
    <w:link w:val="ac"/>
    <w:uiPriority w:val="99"/>
    <w:semiHidden/>
    <w:unhideWhenUsed/>
    <w:rsid w:val="000C190F"/>
    <w:pPr>
      <w:jc w:val="left"/>
    </w:pPr>
  </w:style>
  <w:style w:type="character" w:customStyle="1" w:styleId="ac">
    <w:name w:val="コメント文字列 (文字)"/>
    <w:basedOn w:val="a0"/>
    <w:link w:val="ab"/>
    <w:uiPriority w:val="99"/>
    <w:semiHidden/>
    <w:rsid w:val="000C190F"/>
    <w:rPr>
      <w:kern w:val="2"/>
      <w:sz w:val="21"/>
      <w:szCs w:val="22"/>
    </w:rPr>
  </w:style>
  <w:style w:type="paragraph" w:styleId="ad">
    <w:name w:val="annotation subject"/>
    <w:basedOn w:val="ab"/>
    <w:next w:val="ab"/>
    <w:link w:val="ae"/>
    <w:uiPriority w:val="99"/>
    <w:semiHidden/>
    <w:unhideWhenUsed/>
    <w:rsid w:val="000C190F"/>
    <w:rPr>
      <w:b/>
      <w:bCs/>
    </w:rPr>
  </w:style>
  <w:style w:type="character" w:customStyle="1" w:styleId="ae">
    <w:name w:val="コメント内容 (文字)"/>
    <w:basedOn w:val="ac"/>
    <w:link w:val="ad"/>
    <w:uiPriority w:val="99"/>
    <w:semiHidden/>
    <w:rsid w:val="000C190F"/>
    <w:rPr>
      <w:b/>
      <w:bCs/>
      <w:kern w:val="2"/>
      <w:sz w:val="21"/>
      <w:szCs w:val="22"/>
    </w:rPr>
  </w:style>
  <w:style w:type="table" w:customStyle="1" w:styleId="1">
    <w:name w:val="表 (格子)1"/>
    <w:basedOn w:val="a1"/>
    <w:next w:val="a3"/>
    <w:uiPriority w:val="59"/>
    <w:rsid w:val="0020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0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67548-A55F-498C-983B-1334060E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4</Pages>
  <Words>5060</Words>
  <Characters>5186</Characters>
  <Application>Microsoft Office Word</Application>
  <DocSecurity>0</DocSecurity>
  <Lines>585</Lines>
  <Paragraphs>169</Paragraphs>
  <ScaleCrop>false</ScaleCrop>
  <HeadingPairs>
    <vt:vector size="2" baseType="variant">
      <vt:variant>
        <vt:lpstr>タイトル</vt:lpstr>
      </vt:variant>
      <vt:variant>
        <vt:i4>1</vt:i4>
      </vt:variant>
    </vt:vector>
  </HeadingPairs>
  <TitlesOfParts>
    <vt:vector size="1" baseType="lpstr">
      <vt:lpstr>CAN-DOリスト</vt:lpstr>
    </vt:vector>
  </TitlesOfParts>
  <Manager/>
  <Company/>
  <LinksUpToDate>false</LinksUpToDate>
  <CharactersWithSpaces>5651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CAN-DOリスト例</dc:title>
  <dc:subject/>
  <dc:creator/>
  <cp:keywords/>
  <dc:description/>
  <cp:lastModifiedBy>松井浩之</cp:lastModifiedBy>
  <cp:revision>3</cp:revision>
  <cp:lastPrinted>2024-01-12T02:58:00Z</cp:lastPrinted>
  <dcterms:created xsi:type="dcterms:W3CDTF">2023-07-06T01:05:00Z</dcterms:created>
  <dcterms:modified xsi:type="dcterms:W3CDTF">2024-03-15T05:45:00Z</dcterms:modified>
  <cp:category/>
</cp:coreProperties>
</file>